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0CEFB" w14:textId="77777777" w:rsidR="00FD343B" w:rsidRPr="00FD343B" w:rsidRDefault="46EAEBBC" w:rsidP="46EAEBBC">
      <w:pPr>
        <w:spacing w:before="0" w:after="0"/>
        <w:rPr>
          <w:rFonts w:eastAsia="Times New Roman" w:cs="Arial"/>
          <w:b/>
          <w:bCs/>
          <w:sz w:val="72"/>
          <w:szCs w:val="72"/>
        </w:rPr>
      </w:pPr>
      <w:bookmarkStart w:id="0" w:name="_GoBack"/>
      <w:bookmarkEnd w:id="0"/>
      <w:r w:rsidRPr="46EAEBBC">
        <w:rPr>
          <w:rFonts w:eastAsia="Times New Roman" w:cs="Arial"/>
          <w:b/>
          <w:bCs/>
          <w:sz w:val="56"/>
          <w:szCs w:val="56"/>
        </w:rPr>
        <w:t>Integrated Impact Assessment (IIA)</w:t>
      </w:r>
    </w:p>
    <w:p w14:paraId="50112AA1" w14:textId="77777777" w:rsidR="00FD343B" w:rsidRPr="00FD343B" w:rsidRDefault="00FD343B" w:rsidP="00FD343B">
      <w:pPr>
        <w:spacing w:before="0" w:after="0"/>
        <w:rPr>
          <w:rFonts w:eastAsia="Times New Roman" w:cs="Arial"/>
          <w:b/>
          <w:sz w:val="20"/>
          <w:szCs w:val="20"/>
        </w:rPr>
      </w:pPr>
    </w:p>
    <w:p w14:paraId="3D9D4C36" w14:textId="77777777" w:rsidR="00FD343B" w:rsidRPr="00FD343B" w:rsidRDefault="46EAEBBC" w:rsidP="46EAEBBC">
      <w:pPr>
        <w:spacing w:before="0" w:after="0"/>
        <w:rPr>
          <w:rFonts w:eastAsia="Times New Roman" w:cs="Arial"/>
          <w:b/>
          <w:bCs/>
          <w:sz w:val="40"/>
          <w:szCs w:val="40"/>
        </w:rPr>
      </w:pPr>
      <w:r w:rsidRPr="46EAEBBC">
        <w:rPr>
          <w:rFonts w:eastAsia="Times New Roman" w:cs="Arial"/>
          <w:b/>
          <w:bCs/>
          <w:sz w:val="40"/>
          <w:szCs w:val="40"/>
        </w:rPr>
        <w:t>Informing our approach to fairness</w:t>
      </w:r>
    </w:p>
    <w:p w14:paraId="568198C5" w14:textId="77777777" w:rsidR="00FD343B" w:rsidRPr="00FD343B" w:rsidRDefault="00FD343B" w:rsidP="00FD343B">
      <w:pPr>
        <w:spacing w:before="0" w:after="0"/>
        <w:rPr>
          <w:rFonts w:eastAsia="Times New Roman" w:cs="Arial"/>
          <w:sz w:val="20"/>
          <w:szCs w:val="20"/>
        </w:rPr>
      </w:pPr>
    </w:p>
    <w:p w14:paraId="44CE9FA6" w14:textId="77777777" w:rsidR="00FD343B" w:rsidRPr="00FD343B" w:rsidRDefault="00FD343B" w:rsidP="00FD343B">
      <w:pPr>
        <w:spacing w:before="0" w:after="0"/>
        <w:rPr>
          <w:rFonts w:eastAsia="Times New Roman" w:cs="Arial"/>
          <w:sz w:val="20"/>
          <w:szCs w:val="20"/>
        </w:rPr>
      </w:pPr>
    </w:p>
    <w:p w14:paraId="45CF743A" w14:textId="77777777" w:rsidR="00FD343B" w:rsidRPr="00FD343B" w:rsidRDefault="00FD343B" w:rsidP="00FD343B">
      <w:pPr>
        <w:spacing w:before="0" w:after="0"/>
        <w:rPr>
          <w:rFonts w:eastAsia="Times New Roman" w:cs="Arial"/>
          <w:sz w:val="20"/>
          <w:szCs w:val="20"/>
        </w:rPr>
      </w:pPr>
    </w:p>
    <w:p w14:paraId="42AAB581" w14:textId="77777777" w:rsidR="00FD343B" w:rsidRPr="00FD343B" w:rsidRDefault="00FD343B" w:rsidP="00FD343B">
      <w:pPr>
        <w:spacing w:before="0" w:after="0"/>
        <w:rPr>
          <w:rFonts w:eastAsia="Times New Roman" w:cs="Arial"/>
          <w:sz w:val="20"/>
          <w:szCs w:val="20"/>
        </w:rPr>
      </w:pPr>
    </w:p>
    <w:p w14:paraId="2A01E6F0" w14:textId="77777777" w:rsidR="00FD343B" w:rsidRPr="00FD343B" w:rsidRDefault="00FD343B" w:rsidP="00FD343B">
      <w:pPr>
        <w:spacing w:before="0" w:after="0"/>
        <w:rPr>
          <w:rFonts w:eastAsia="Times New Roman" w:cs="Arial"/>
          <w:sz w:val="20"/>
          <w:szCs w:val="20"/>
        </w:rPr>
      </w:pPr>
    </w:p>
    <w:p w14:paraId="26054D32" w14:textId="77777777" w:rsidR="00FD343B" w:rsidRPr="00FD343B" w:rsidRDefault="00FD343B" w:rsidP="00FD343B">
      <w:pPr>
        <w:spacing w:before="0" w:after="0"/>
        <w:rPr>
          <w:rFonts w:eastAsia="Times New Roman" w:cs="Arial"/>
          <w:sz w:val="20"/>
          <w:szCs w:val="20"/>
        </w:rPr>
      </w:pPr>
    </w:p>
    <w:tbl>
      <w:tblPr>
        <w:tblStyle w:val="TableGrid"/>
        <w:tblW w:w="0" w:type="auto"/>
        <w:tblInd w:w="108" w:type="dxa"/>
        <w:tblLook w:val="01E0" w:firstRow="1" w:lastRow="1" w:firstColumn="1" w:lastColumn="1" w:noHBand="0" w:noVBand="0"/>
      </w:tblPr>
      <w:tblGrid>
        <w:gridCol w:w="3420"/>
        <w:gridCol w:w="6660"/>
      </w:tblGrid>
      <w:tr w:rsidR="00FD343B" w:rsidRPr="00FD343B" w14:paraId="5C57FE7A" w14:textId="77777777" w:rsidTr="46EAEBBC">
        <w:trPr>
          <w:trHeight w:val="397"/>
        </w:trPr>
        <w:tc>
          <w:tcPr>
            <w:tcW w:w="3420" w:type="dxa"/>
            <w:shd w:val="clear" w:color="auto" w:fill="F3F3F3"/>
            <w:vAlign w:val="center"/>
          </w:tcPr>
          <w:p w14:paraId="346F3FFF" w14:textId="77777777" w:rsidR="00FD343B" w:rsidRPr="00FD343B" w:rsidRDefault="46EAEBBC" w:rsidP="46EAEBBC">
            <w:pPr>
              <w:spacing w:before="0" w:after="0"/>
              <w:rPr>
                <w:rFonts w:eastAsia="Times New Roman" w:cs="Arial"/>
                <w:b/>
                <w:bCs/>
                <w:sz w:val="22"/>
              </w:rPr>
            </w:pPr>
            <w:r w:rsidRPr="46EAEBBC">
              <w:rPr>
                <w:rFonts w:eastAsia="Times New Roman" w:cs="Arial"/>
                <w:b/>
                <w:bCs/>
                <w:sz w:val="22"/>
              </w:rPr>
              <w:t xml:space="preserve">Name of proposal </w:t>
            </w:r>
          </w:p>
        </w:tc>
        <w:tc>
          <w:tcPr>
            <w:tcW w:w="6660" w:type="dxa"/>
            <w:vAlign w:val="center"/>
          </w:tcPr>
          <w:p w14:paraId="2AF6E265" w14:textId="41889C9F" w:rsidR="00FD343B" w:rsidRPr="00647787" w:rsidRDefault="00F12D9E" w:rsidP="46EAEBBC">
            <w:pPr>
              <w:spacing w:before="0" w:after="0"/>
              <w:rPr>
                <w:rFonts w:eastAsia="Times New Roman" w:cs="Arial"/>
                <w:sz w:val="22"/>
              </w:rPr>
            </w:pPr>
            <w:r>
              <w:rPr>
                <w:rFonts w:eastAsia="Times New Roman" w:cs="Arial"/>
                <w:sz w:val="22"/>
              </w:rPr>
              <w:t xml:space="preserve">The Newcastle Fund </w:t>
            </w:r>
          </w:p>
        </w:tc>
      </w:tr>
      <w:tr w:rsidR="00FD343B" w:rsidRPr="00FD343B" w14:paraId="44E75B2B" w14:textId="77777777" w:rsidTr="46EAEBBC">
        <w:trPr>
          <w:trHeight w:val="397"/>
        </w:trPr>
        <w:tc>
          <w:tcPr>
            <w:tcW w:w="3420" w:type="dxa"/>
            <w:shd w:val="clear" w:color="auto" w:fill="F3F3F3"/>
            <w:vAlign w:val="center"/>
          </w:tcPr>
          <w:p w14:paraId="36CA7A98" w14:textId="0F0D371B" w:rsidR="00FD343B" w:rsidRPr="00FD343B" w:rsidRDefault="46EAEBBC" w:rsidP="46EAEBBC">
            <w:pPr>
              <w:spacing w:before="0" w:after="0"/>
              <w:rPr>
                <w:rFonts w:eastAsia="Times New Roman" w:cs="Arial"/>
                <w:b/>
                <w:bCs/>
                <w:sz w:val="22"/>
              </w:rPr>
            </w:pPr>
            <w:r w:rsidRPr="46EAEBBC">
              <w:rPr>
                <w:rFonts w:eastAsia="Times New Roman" w:cs="Arial"/>
                <w:b/>
                <w:bCs/>
                <w:sz w:val="22"/>
              </w:rPr>
              <w:t>Date of assessment</w:t>
            </w:r>
          </w:p>
        </w:tc>
        <w:tc>
          <w:tcPr>
            <w:tcW w:w="6660" w:type="dxa"/>
            <w:vAlign w:val="center"/>
          </w:tcPr>
          <w:p w14:paraId="10CDDEC1" w14:textId="394D1DA6" w:rsidR="00FD343B" w:rsidRPr="00647787" w:rsidRDefault="001E57B7" w:rsidP="46EAEBBC">
            <w:pPr>
              <w:spacing w:before="0" w:after="0"/>
              <w:rPr>
                <w:rFonts w:eastAsia="Times New Roman" w:cs="Arial"/>
                <w:sz w:val="22"/>
              </w:rPr>
            </w:pPr>
            <w:r>
              <w:rPr>
                <w:rFonts w:eastAsia="Times New Roman" w:cs="Arial"/>
                <w:sz w:val="22"/>
              </w:rPr>
              <w:t>May</w:t>
            </w:r>
            <w:r w:rsidR="00F12D9E">
              <w:rPr>
                <w:rFonts w:eastAsia="Times New Roman" w:cs="Arial"/>
                <w:sz w:val="22"/>
              </w:rPr>
              <w:t xml:space="preserve"> 2019</w:t>
            </w:r>
          </w:p>
        </w:tc>
      </w:tr>
      <w:tr w:rsidR="00FD343B" w:rsidRPr="00FD343B" w14:paraId="025ECA06" w14:textId="77777777" w:rsidTr="46EAEBBC">
        <w:trPr>
          <w:trHeight w:val="397"/>
        </w:trPr>
        <w:tc>
          <w:tcPr>
            <w:tcW w:w="3420" w:type="dxa"/>
            <w:shd w:val="clear" w:color="auto" w:fill="F3F3F3"/>
            <w:vAlign w:val="center"/>
          </w:tcPr>
          <w:p w14:paraId="7AA15E47" w14:textId="77777777" w:rsidR="00FD343B" w:rsidRPr="00FD343B" w:rsidRDefault="46EAEBBC" w:rsidP="46EAEBBC">
            <w:pPr>
              <w:spacing w:before="0" w:after="0"/>
              <w:rPr>
                <w:rFonts w:eastAsia="Times New Roman" w:cs="Arial"/>
                <w:b/>
                <w:bCs/>
                <w:sz w:val="22"/>
              </w:rPr>
            </w:pPr>
            <w:r w:rsidRPr="46EAEBBC">
              <w:rPr>
                <w:rFonts w:eastAsia="Times New Roman" w:cs="Arial"/>
                <w:b/>
                <w:bCs/>
                <w:sz w:val="22"/>
              </w:rPr>
              <w:t xml:space="preserve">Lead officer </w:t>
            </w:r>
          </w:p>
        </w:tc>
        <w:tc>
          <w:tcPr>
            <w:tcW w:w="6660" w:type="dxa"/>
            <w:vAlign w:val="center"/>
          </w:tcPr>
          <w:p w14:paraId="1BAACBF2" w14:textId="2A855318" w:rsidR="00FD343B" w:rsidRPr="00647787" w:rsidRDefault="00F12D9E" w:rsidP="46EAEBBC">
            <w:pPr>
              <w:spacing w:before="0" w:after="0"/>
              <w:rPr>
                <w:rFonts w:eastAsia="Times New Roman" w:cs="Arial"/>
                <w:sz w:val="22"/>
              </w:rPr>
            </w:pPr>
            <w:r>
              <w:rPr>
                <w:rFonts w:eastAsia="Times New Roman" w:cs="Arial"/>
                <w:sz w:val="22"/>
              </w:rPr>
              <w:t>Louise Lane</w:t>
            </w:r>
          </w:p>
        </w:tc>
      </w:tr>
      <w:tr w:rsidR="00FD343B" w:rsidRPr="00FD343B" w14:paraId="450B17AC" w14:textId="77777777" w:rsidTr="46EAEBBC">
        <w:trPr>
          <w:trHeight w:val="397"/>
        </w:trPr>
        <w:tc>
          <w:tcPr>
            <w:tcW w:w="3420" w:type="dxa"/>
            <w:shd w:val="clear" w:color="auto" w:fill="F3F3F3"/>
            <w:vAlign w:val="center"/>
          </w:tcPr>
          <w:p w14:paraId="09790A1F" w14:textId="77777777" w:rsidR="00FD343B" w:rsidRPr="00FD343B" w:rsidRDefault="46EAEBBC" w:rsidP="46EAEBBC">
            <w:pPr>
              <w:spacing w:before="0" w:after="0"/>
              <w:rPr>
                <w:rFonts w:eastAsia="Times New Roman" w:cs="Arial"/>
                <w:b/>
                <w:bCs/>
                <w:sz w:val="22"/>
              </w:rPr>
            </w:pPr>
            <w:r w:rsidRPr="46EAEBBC">
              <w:rPr>
                <w:rFonts w:eastAsia="Times New Roman" w:cs="Arial"/>
                <w:b/>
                <w:bCs/>
                <w:sz w:val="22"/>
              </w:rPr>
              <w:t>Assessment team</w:t>
            </w:r>
          </w:p>
        </w:tc>
        <w:tc>
          <w:tcPr>
            <w:tcW w:w="6660" w:type="dxa"/>
            <w:vAlign w:val="center"/>
          </w:tcPr>
          <w:p w14:paraId="0385F4C0" w14:textId="1F6226A5" w:rsidR="00FD343B" w:rsidRPr="00647787" w:rsidRDefault="00F12D9E" w:rsidP="46EAEBBC">
            <w:pPr>
              <w:spacing w:before="0" w:after="0"/>
              <w:rPr>
                <w:rFonts w:eastAsia="Times New Roman" w:cs="Arial"/>
                <w:sz w:val="22"/>
              </w:rPr>
            </w:pPr>
            <w:r>
              <w:rPr>
                <w:rFonts w:eastAsia="Times New Roman" w:cs="Arial"/>
                <w:sz w:val="22"/>
              </w:rPr>
              <w:t>Daryll Alder</w:t>
            </w:r>
            <w:r w:rsidR="00B926DB">
              <w:rPr>
                <w:rFonts w:eastAsia="Times New Roman" w:cs="Arial"/>
                <w:sz w:val="22"/>
              </w:rPr>
              <w:t>, Helen Kerrigan</w:t>
            </w:r>
            <w:r w:rsidR="00181991" w:rsidRPr="00431971">
              <w:rPr>
                <w:rFonts w:eastAsia="Times New Roman" w:cs="Arial"/>
                <w:color w:val="000000" w:themeColor="text1"/>
                <w:sz w:val="22"/>
              </w:rPr>
              <w:t>, Caroline Collinson, Karen Inglis</w:t>
            </w:r>
          </w:p>
        </w:tc>
      </w:tr>
      <w:tr w:rsidR="00FD343B" w:rsidRPr="00FD343B" w14:paraId="688FC0AF" w14:textId="77777777" w:rsidTr="46EAEBBC">
        <w:trPr>
          <w:trHeight w:val="397"/>
        </w:trPr>
        <w:tc>
          <w:tcPr>
            <w:tcW w:w="3420" w:type="dxa"/>
            <w:shd w:val="clear" w:color="auto" w:fill="F3F3F3"/>
            <w:vAlign w:val="center"/>
          </w:tcPr>
          <w:p w14:paraId="5597F954" w14:textId="584B313A" w:rsidR="00FD343B" w:rsidRPr="00FD343B" w:rsidRDefault="00952D96" w:rsidP="46EAEBBC">
            <w:pPr>
              <w:spacing w:before="0" w:after="0"/>
              <w:rPr>
                <w:rFonts w:eastAsia="Times New Roman" w:cs="Arial"/>
                <w:b/>
                <w:bCs/>
                <w:sz w:val="22"/>
              </w:rPr>
            </w:pPr>
            <w:r>
              <w:rPr>
                <w:rFonts w:eastAsia="Times New Roman" w:cs="Arial"/>
                <w:b/>
                <w:bCs/>
                <w:sz w:val="22"/>
              </w:rPr>
              <w:t>Planned review date</w:t>
            </w:r>
          </w:p>
        </w:tc>
        <w:tc>
          <w:tcPr>
            <w:tcW w:w="6660" w:type="dxa"/>
            <w:vAlign w:val="center"/>
          </w:tcPr>
          <w:p w14:paraId="4244E847" w14:textId="68623672" w:rsidR="00FD343B" w:rsidRPr="00647787" w:rsidRDefault="00F12D9E" w:rsidP="46EAEBBC">
            <w:pPr>
              <w:spacing w:before="0" w:after="0"/>
              <w:rPr>
                <w:rFonts w:eastAsia="Times New Roman" w:cs="Arial"/>
                <w:sz w:val="22"/>
              </w:rPr>
            </w:pPr>
            <w:r>
              <w:rPr>
                <w:rFonts w:eastAsia="Times New Roman" w:cs="Arial"/>
                <w:sz w:val="22"/>
              </w:rPr>
              <w:t>June 2019</w:t>
            </w:r>
          </w:p>
        </w:tc>
      </w:tr>
    </w:tbl>
    <w:p w14:paraId="6DDFF20E" w14:textId="77777777" w:rsidR="00FD343B" w:rsidRPr="00FD343B" w:rsidRDefault="00FD343B" w:rsidP="00FD343B">
      <w:pPr>
        <w:spacing w:before="0" w:after="0"/>
        <w:rPr>
          <w:rFonts w:eastAsia="Times New Roman" w:cs="Arial"/>
          <w:sz w:val="20"/>
          <w:szCs w:val="20"/>
        </w:rPr>
      </w:pPr>
    </w:p>
    <w:p w14:paraId="43560649" w14:textId="77777777" w:rsidR="00FD343B" w:rsidRPr="00FD343B" w:rsidRDefault="00FD343B" w:rsidP="00FD343B">
      <w:pPr>
        <w:spacing w:before="0" w:after="0"/>
        <w:rPr>
          <w:rFonts w:eastAsia="Times New Roman" w:cs="Arial"/>
          <w:sz w:val="20"/>
          <w:szCs w:val="20"/>
        </w:rPr>
      </w:pPr>
    </w:p>
    <w:p w14:paraId="563BFA75" w14:textId="77777777" w:rsidR="00FD343B" w:rsidRPr="00FD343B" w:rsidRDefault="00FD343B" w:rsidP="00FD343B">
      <w:pPr>
        <w:spacing w:before="0" w:after="0"/>
        <w:rPr>
          <w:rFonts w:eastAsia="Times New Roman" w:cs="Arial"/>
          <w:sz w:val="20"/>
          <w:szCs w:val="20"/>
        </w:rPr>
      </w:pPr>
    </w:p>
    <w:p w14:paraId="56042F79" w14:textId="77777777" w:rsidR="00FD343B" w:rsidRPr="00FD343B" w:rsidRDefault="46EAEBBC" w:rsidP="46EAEBBC">
      <w:pPr>
        <w:spacing w:before="0" w:after="0"/>
        <w:rPr>
          <w:rFonts w:eastAsia="Times New Roman" w:cs="Arial"/>
          <w:color w:val="FF0000"/>
        </w:rPr>
      </w:pPr>
      <w:r w:rsidRPr="46EAEBBC">
        <w:rPr>
          <w:rFonts w:eastAsia="Times New Roman" w:cs="Arial"/>
          <w:b/>
          <w:bCs/>
          <w:sz w:val="20"/>
          <w:szCs w:val="20"/>
        </w:rPr>
        <w:t>Version control</w:t>
      </w:r>
      <w:r w:rsidRPr="46EAEBBC">
        <w:rPr>
          <w:rFonts w:eastAsia="Times New Roman" w:cs="Arial"/>
          <w:color w:val="FF0000"/>
        </w:rPr>
        <w:t xml:space="preserve"> </w:t>
      </w:r>
    </w:p>
    <w:p w14:paraId="799E0E0B" w14:textId="77777777" w:rsidR="00FD343B" w:rsidRPr="00FD343B" w:rsidRDefault="00FD343B" w:rsidP="00FD343B">
      <w:pPr>
        <w:spacing w:before="0" w:after="0"/>
        <w:rPr>
          <w:rFonts w:eastAsia="Times New Roman" w:cs="Arial"/>
          <w:sz w:val="16"/>
          <w:szCs w:val="16"/>
        </w:rPr>
      </w:pPr>
    </w:p>
    <w:tbl>
      <w:tblPr>
        <w:tblStyle w:val="TableGrid"/>
        <w:tblW w:w="0" w:type="auto"/>
        <w:tblInd w:w="108" w:type="dxa"/>
        <w:tblLook w:val="01E0" w:firstRow="1" w:lastRow="1" w:firstColumn="1" w:lastColumn="1" w:noHBand="0" w:noVBand="0"/>
      </w:tblPr>
      <w:tblGrid>
        <w:gridCol w:w="2340"/>
        <w:gridCol w:w="2196"/>
      </w:tblGrid>
      <w:tr w:rsidR="00FD343B" w:rsidRPr="00FD343B" w14:paraId="52FBC38E" w14:textId="77777777" w:rsidTr="46EAEBBC">
        <w:trPr>
          <w:trHeight w:val="340"/>
        </w:trPr>
        <w:tc>
          <w:tcPr>
            <w:tcW w:w="2340" w:type="dxa"/>
            <w:shd w:val="clear" w:color="auto" w:fill="F3F3F3"/>
            <w:vAlign w:val="center"/>
          </w:tcPr>
          <w:p w14:paraId="3F8DBB13" w14:textId="77777777" w:rsidR="00FD343B" w:rsidRPr="00FD343B" w:rsidRDefault="46EAEBBC" w:rsidP="46EAEBBC">
            <w:pPr>
              <w:spacing w:before="0" w:after="0"/>
              <w:rPr>
                <w:rFonts w:eastAsia="Times New Roman" w:cs="Arial"/>
                <w:b/>
                <w:bCs/>
                <w:sz w:val="22"/>
              </w:rPr>
            </w:pPr>
            <w:r w:rsidRPr="46EAEBBC">
              <w:rPr>
                <w:rFonts w:eastAsia="Times New Roman" w:cs="Arial"/>
                <w:b/>
                <w:bCs/>
                <w:sz w:val="22"/>
              </w:rPr>
              <w:t>Version</w:t>
            </w:r>
          </w:p>
        </w:tc>
        <w:tc>
          <w:tcPr>
            <w:tcW w:w="2196" w:type="dxa"/>
            <w:vAlign w:val="center"/>
          </w:tcPr>
          <w:p w14:paraId="3B4EA424" w14:textId="1ACF937A" w:rsidR="00FD343B" w:rsidRPr="00FD343B" w:rsidRDefault="00F12D9E" w:rsidP="46EAEBBC">
            <w:pPr>
              <w:spacing w:before="0" w:after="0"/>
              <w:rPr>
                <w:rFonts w:eastAsia="Times New Roman" w:cs="Arial"/>
                <w:sz w:val="22"/>
              </w:rPr>
            </w:pPr>
            <w:r>
              <w:rPr>
                <w:rFonts w:eastAsia="Times New Roman" w:cs="Arial"/>
                <w:sz w:val="22"/>
              </w:rPr>
              <w:t>1</w:t>
            </w:r>
          </w:p>
        </w:tc>
      </w:tr>
      <w:tr w:rsidR="00FD343B" w:rsidRPr="00FD343B" w14:paraId="6974B89F" w14:textId="77777777" w:rsidTr="46EAEBBC">
        <w:trPr>
          <w:trHeight w:val="340"/>
        </w:trPr>
        <w:tc>
          <w:tcPr>
            <w:tcW w:w="2340" w:type="dxa"/>
            <w:shd w:val="clear" w:color="auto" w:fill="F3F3F3"/>
            <w:vAlign w:val="center"/>
          </w:tcPr>
          <w:p w14:paraId="1F8A0D8F" w14:textId="77777777" w:rsidR="00FD343B" w:rsidRPr="00FD343B" w:rsidRDefault="46EAEBBC" w:rsidP="46EAEBBC">
            <w:pPr>
              <w:spacing w:before="0" w:after="0"/>
              <w:rPr>
                <w:rFonts w:eastAsia="Times New Roman" w:cs="Arial"/>
                <w:b/>
                <w:bCs/>
                <w:sz w:val="22"/>
              </w:rPr>
            </w:pPr>
            <w:r w:rsidRPr="46EAEBBC">
              <w:rPr>
                <w:rFonts w:eastAsia="Times New Roman" w:cs="Arial"/>
                <w:b/>
                <w:bCs/>
                <w:sz w:val="22"/>
              </w:rPr>
              <w:t>Date</w:t>
            </w:r>
          </w:p>
        </w:tc>
        <w:tc>
          <w:tcPr>
            <w:tcW w:w="2196" w:type="dxa"/>
            <w:vAlign w:val="center"/>
          </w:tcPr>
          <w:p w14:paraId="0E36DACE" w14:textId="5E773F2C" w:rsidR="00FD343B" w:rsidRPr="00FD343B" w:rsidRDefault="00F12D9E" w:rsidP="46EAEBBC">
            <w:pPr>
              <w:spacing w:before="0" w:after="0"/>
              <w:rPr>
                <w:rFonts w:eastAsia="Times New Roman" w:cs="Arial"/>
                <w:sz w:val="22"/>
              </w:rPr>
            </w:pPr>
            <w:r>
              <w:rPr>
                <w:rFonts w:eastAsia="Times New Roman" w:cs="Arial"/>
                <w:sz w:val="22"/>
              </w:rPr>
              <w:t>Ma</w:t>
            </w:r>
            <w:r w:rsidR="001E57B7">
              <w:rPr>
                <w:rFonts w:eastAsia="Times New Roman" w:cs="Arial"/>
                <w:sz w:val="22"/>
              </w:rPr>
              <w:t>y</w:t>
            </w:r>
            <w:r>
              <w:rPr>
                <w:rFonts w:eastAsia="Times New Roman" w:cs="Arial"/>
                <w:sz w:val="22"/>
              </w:rPr>
              <w:t xml:space="preserve"> 2019</w:t>
            </w:r>
          </w:p>
        </w:tc>
      </w:tr>
      <w:tr w:rsidR="00FD343B" w:rsidRPr="00FD343B" w14:paraId="2A42B188" w14:textId="77777777" w:rsidTr="46EAEBBC">
        <w:trPr>
          <w:trHeight w:val="340"/>
        </w:trPr>
        <w:tc>
          <w:tcPr>
            <w:tcW w:w="2340" w:type="dxa"/>
            <w:shd w:val="clear" w:color="auto" w:fill="F3F3F3"/>
            <w:vAlign w:val="center"/>
          </w:tcPr>
          <w:p w14:paraId="3DDB96E9" w14:textId="77777777" w:rsidR="00FD343B" w:rsidRPr="00FD343B" w:rsidRDefault="46EAEBBC" w:rsidP="46EAEBBC">
            <w:pPr>
              <w:spacing w:before="0" w:after="0"/>
              <w:rPr>
                <w:rFonts w:eastAsia="Times New Roman" w:cs="Arial"/>
                <w:b/>
                <w:bCs/>
                <w:sz w:val="22"/>
              </w:rPr>
            </w:pPr>
            <w:r w:rsidRPr="46EAEBBC">
              <w:rPr>
                <w:rFonts w:eastAsia="Times New Roman" w:cs="Arial"/>
                <w:b/>
                <w:bCs/>
                <w:sz w:val="22"/>
              </w:rPr>
              <w:t>Replaces version</w:t>
            </w:r>
          </w:p>
        </w:tc>
        <w:tc>
          <w:tcPr>
            <w:tcW w:w="2196" w:type="dxa"/>
            <w:vAlign w:val="center"/>
          </w:tcPr>
          <w:p w14:paraId="2C3938BF" w14:textId="6861834A" w:rsidR="00FD343B" w:rsidRPr="00FD343B" w:rsidRDefault="00F12D9E" w:rsidP="00FD343B">
            <w:pPr>
              <w:spacing w:before="0" w:after="0"/>
              <w:rPr>
                <w:rFonts w:eastAsia="Times New Roman" w:cs="Arial"/>
                <w:sz w:val="22"/>
                <w:szCs w:val="24"/>
              </w:rPr>
            </w:pPr>
            <w:r>
              <w:rPr>
                <w:rFonts w:eastAsia="Times New Roman" w:cs="Arial"/>
                <w:sz w:val="22"/>
                <w:szCs w:val="24"/>
              </w:rPr>
              <w:t>-</w:t>
            </w:r>
          </w:p>
        </w:tc>
      </w:tr>
    </w:tbl>
    <w:p w14:paraId="5BA18672" w14:textId="77777777" w:rsidR="00FD343B" w:rsidRPr="00FD343B" w:rsidRDefault="00FD343B" w:rsidP="00FD343B">
      <w:pPr>
        <w:spacing w:before="0" w:after="0"/>
        <w:rPr>
          <w:rFonts w:eastAsia="Times New Roman" w:cs="Arial"/>
          <w:sz w:val="22"/>
          <w:szCs w:val="24"/>
        </w:rPr>
      </w:pPr>
    </w:p>
    <w:p w14:paraId="5EAFADA9" w14:textId="77777777" w:rsidR="00FD343B" w:rsidRPr="00FD343B" w:rsidRDefault="00FD343B" w:rsidP="00FD343B">
      <w:pPr>
        <w:autoSpaceDE w:val="0"/>
        <w:autoSpaceDN w:val="0"/>
        <w:spacing w:before="0" w:after="0"/>
        <w:rPr>
          <w:rFonts w:eastAsia="Times New Roman" w:cs="Arial"/>
          <w:szCs w:val="24"/>
        </w:rPr>
      </w:pPr>
    </w:p>
    <w:p w14:paraId="14A61BF7" w14:textId="77777777" w:rsidR="00FD343B" w:rsidRPr="00FD343B" w:rsidRDefault="00FD343B" w:rsidP="00FD343B">
      <w:pPr>
        <w:spacing w:before="0" w:after="0"/>
        <w:rPr>
          <w:rFonts w:eastAsia="Times New Roman"/>
          <w:szCs w:val="24"/>
        </w:rPr>
      </w:pPr>
    </w:p>
    <w:p w14:paraId="438B97F7" w14:textId="77777777" w:rsidR="008875E0" w:rsidRDefault="008875E0" w:rsidP="00FD343B">
      <w:pPr>
        <w:spacing w:before="0" w:after="0"/>
        <w:rPr>
          <w:rFonts w:eastAsia="Times New Roman"/>
          <w:szCs w:val="24"/>
        </w:rPr>
      </w:pPr>
    </w:p>
    <w:p w14:paraId="5D51B246" w14:textId="77777777" w:rsidR="008875E0" w:rsidRDefault="008875E0" w:rsidP="00FD343B">
      <w:pPr>
        <w:spacing w:before="0" w:after="0"/>
        <w:rPr>
          <w:rFonts w:eastAsia="Times New Roman"/>
          <w:szCs w:val="24"/>
        </w:rPr>
      </w:pPr>
    </w:p>
    <w:p w14:paraId="22311594" w14:textId="77777777" w:rsidR="008875E0" w:rsidRDefault="008875E0" w:rsidP="00FD343B">
      <w:pPr>
        <w:spacing w:before="0" w:after="0"/>
        <w:rPr>
          <w:rFonts w:eastAsia="Times New Roman"/>
          <w:szCs w:val="24"/>
        </w:rPr>
      </w:pPr>
    </w:p>
    <w:p w14:paraId="501582B1" w14:textId="77777777" w:rsidR="008875E0" w:rsidRDefault="008875E0" w:rsidP="00FD343B">
      <w:pPr>
        <w:spacing w:before="0" w:after="0"/>
        <w:rPr>
          <w:rFonts w:eastAsia="Times New Roman"/>
          <w:szCs w:val="24"/>
        </w:rPr>
      </w:pPr>
    </w:p>
    <w:p w14:paraId="6443956B" w14:textId="77777777" w:rsidR="008875E0" w:rsidRDefault="008875E0" w:rsidP="00FD343B">
      <w:pPr>
        <w:spacing w:before="0" w:after="0"/>
        <w:rPr>
          <w:rFonts w:eastAsia="Times New Roman"/>
          <w:szCs w:val="24"/>
        </w:rPr>
      </w:pPr>
    </w:p>
    <w:p w14:paraId="0FC810E7" w14:textId="77777777" w:rsidR="008875E0" w:rsidRDefault="008875E0" w:rsidP="00FD343B">
      <w:pPr>
        <w:spacing w:before="0" w:after="0"/>
        <w:rPr>
          <w:rFonts w:eastAsia="Times New Roman"/>
          <w:szCs w:val="24"/>
        </w:rPr>
      </w:pPr>
    </w:p>
    <w:p w14:paraId="093D1808" w14:textId="77777777" w:rsidR="008875E0" w:rsidRDefault="008875E0" w:rsidP="00FD343B">
      <w:pPr>
        <w:spacing w:before="0" w:after="0"/>
        <w:rPr>
          <w:rFonts w:eastAsia="Times New Roman"/>
          <w:szCs w:val="24"/>
        </w:rPr>
      </w:pPr>
    </w:p>
    <w:p w14:paraId="07CFA188" w14:textId="77777777" w:rsidR="008875E0" w:rsidRDefault="008875E0" w:rsidP="00FD343B">
      <w:pPr>
        <w:spacing w:before="0" w:after="0"/>
        <w:rPr>
          <w:rFonts w:eastAsia="Times New Roman"/>
          <w:szCs w:val="24"/>
        </w:rPr>
      </w:pPr>
    </w:p>
    <w:p w14:paraId="4374A1D8" w14:textId="77777777" w:rsidR="008875E0" w:rsidRDefault="008875E0" w:rsidP="00FD343B">
      <w:pPr>
        <w:spacing w:before="0" w:after="0"/>
        <w:rPr>
          <w:rFonts w:eastAsia="Times New Roman"/>
          <w:szCs w:val="24"/>
        </w:rPr>
      </w:pPr>
    </w:p>
    <w:p w14:paraId="6C71A139" w14:textId="77777777" w:rsidR="008875E0" w:rsidRDefault="008875E0" w:rsidP="00FD343B">
      <w:pPr>
        <w:spacing w:before="0" w:after="0"/>
        <w:rPr>
          <w:rFonts w:eastAsia="Times New Roman"/>
          <w:szCs w:val="24"/>
        </w:rPr>
      </w:pPr>
    </w:p>
    <w:p w14:paraId="5E430C07" w14:textId="77777777" w:rsidR="008875E0" w:rsidRDefault="008875E0" w:rsidP="00FD343B">
      <w:pPr>
        <w:spacing w:before="0" w:after="0"/>
        <w:rPr>
          <w:rFonts w:eastAsia="Times New Roman"/>
          <w:szCs w:val="24"/>
        </w:rPr>
      </w:pPr>
    </w:p>
    <w:p w14:paraId="4D31605A" w14:textId="77777777" w:rsidR="00FD343B" w:rsidRPr="00FD343B" w:rsidRDefault="00FD343B" w:rsidP="00FD343B">
      <w:pPr>
        <w:spacing w:before="0" w:after="0"/>
        <w:rPr>
          <w:rFonts w:eastAsia="Times New Roman"/>
          <w:szCs w:val="24"/>
        </w:rPr>
      </w:pPr>
      <w:r w:rsidRPr="00FD343B">
        <w:rPr>
          <w:rFonts w:eastAsia="Times New Roman" w:cs="Arial"/>
          <w:b/>
          <w:noProof/>
          <w:sz w:val="72"/>
          <w:szCs w:val="72"/>
          <w:lang w:eastAsia="en-GB"/>
        </w:rPr>
        <w:drawing>
          <wp:anchor distT="0" distB="0" distL="114300" distR="114300" simplePos="0" relativeHeight="251659264" behindDoc="1" locked="0" layoutInCell="1" allowOverlap="1" wp14:anchorId="18B882A6" wp14:editId="7978E78D">
            <wp:simplePos x="0" y="0"/>
            <wp:positionH relativeFrom="column">
              <wp:posOffset>4572000</wp:posOffset>
            </wp:positionH>
            <wp:positionV relativeFrom="paragraph">
              <wp:posOffset>1452880</wp:posOffset>
            </wp:positionV>
            <wp:extent cx="2105025" cy="523875"/>
            <wp:effectExtent l="0" t="0" r="9525" b="9525"/>
            <wp:wrapTight wrapText="bothSides">
              <wp:wrapPolygon edited="0">
                <wp:start x="0" y="0"/>
                <wp:lineTo x="0" y="21207"/>
                <wp:lineTo x="21502" y="21207"/>
                <wp:lineTo x="21502" y="0"/>
                <wp:lineTo x="0" y="0"/>
              </wp:wrapPolygon>
            </wp:wrapTight>
            <wp:docPr id="1" name="Picture 1" descr="NC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l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343B">
        <w:rPr>
          <w:rFonts w:eastAsia="Times New Roman" w:cs="Arial"/>
          <w:b/>
          <w:noProof/>
          <w:sz w:val="22"/>
          <w:szCs w:val="24"/>
          <w:lang w:eastAsia="en-GB"/>
        </w:rPr>
        <w:drawing>
          <wp:anchor distT="0" distB="0" distL="114300" distR="114300" simplePos="0" relativeHeight="251660288" behindDoc="1" locked="0" layoutInCell="1" allowOverlap="1" wp14:anchorId="2E5816D7" wp14:editId="04711172">
            <wp:simplePos x="0" y="0"/>
            <wp:positionH relativeFrom="column">
              <wp:posOffset>-571500</wp:posOffset>
            </wp:positionH>
            <wp:positionV relativeFrom="paragraph">
              <wp:posOffset>767080</wp:posOffset>
            </wp:positionV>
            <wp:extent cx="7543800" cy="457200"/>
            <wp:effectExtent l="0" t="0" r="0" b="0"/>
            <wp:wrapTight wrapText="bothSides">
              <wp:wrapPolygon edited="0">
                <wp:start x="0" y="0"/>
                <wp:lineTo x="0" y="20700"/>
                <wp:lineTo x="21545" y="20700"/>
                <wp:lineTo x="21545" y="0"/>
                <wp:lineTo x="0" y="0"/>
              </wp:wrapPolygon>
            </wp:wrapTight>
            <wp:docPr id="2" name="Picture 2" descr="wave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vegre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438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4A478A" w14:textId="77777777" w:rsidR="00FD343B" w:rsidRPr="00FD343B" w:rsidRDefault="00FD343B" w:rsidP="00FD343B">
      <w:pPr>
        <w:spacing w:before="0" w:after="0"/>
        <w:rPr>
          <w:rFonts w:eastAsia="Times New Roman"/>
          <w:b/>
          <w:sz w:val="32"/>
          <w:szCs w:val="32"/>
        </w:rPr>
      </w:pPr>
      <w:r w:rsidRPr="00FD343B">
        <w:rPr>
          <w:rFonts w:eastAsia="Times New Roman"/>
          <w:b/>
          <w:sz w:val="32"/>
          <w:szCs w:val="32"/>
        </w:rPr>
        <w:br w:type="page"/>
      </w:r>
    </w:p>
    <w:p w14:paraId="7D55FDD3" w14:textId="36044FED" w:rsidR="00F12D9E" w:rsidRPr="00B926DB" w:rsidRDefault="00F12D9E" w:rsidP="00431971">
      <w:pPr>
        <w:pStyle w:val="Default"/>
        <w:pBdr>
          <w:top w:val="single" w:sz="4" w:space="1" w:color="auto"/>
          <w:left w:val="single" w:sz="4" w:space="0" w:color="auto"/>
          <w:bottom w:val="single" w:sz="4" w:space="1" w:color="auto"/>
          <w:right w:val="single" w:sz="4" w:space="4" w:color="auto"/>
        </w:pBdr>
      </w:pPr>
      <w:r w:rsidRPr="00B926DB">
        <w:lastRenderedPageBreak/>
        <w:t>This is the ninth year of austerity and Government-imposed funding cuts</w:t>
      </w:r>
      <w:r w:rsidR="00D3676B" w:rsidRPr="00B926DB">
        <w:t>. C</w:t>
      </w:r>
      <w:r w:rsidRPr="00B926DB">
        <w:t>oupled with unfunded cost pressures, like increasing demand for services and inflation, this has resulted in us needing to achieve savings of £267 million over the last eight years</w:t>
      </w:r>
      <w:r w:rsidR="00AB4D4A">
        <w:t xml:space="preserve"> with a further 60 million </w:t>
      </w:r>
      <w:r w:rsidR="005F762A">
        <w:t xml:space="preserve">in the next </w:t>
      </w:r>
      <w:r w:rsidR="00AB4D4A">
        <w:t>three years.</w:t>
      </w:r>
      <w:r w:rsidR="00D3676B" w:rsidRPr="00B926DB">
        <w:t xml:space="preserve"> </w:t>
      </w:r>
    </w:p>
    <w:p w14:paraId="0E4CC65C" w14:textId="77777777" w:rsidR="00AB4D4A" w:rsidRDefault="00AB4D4A" w:rsidP="00431971">
      <w:pPr>
        <w:pBdr>
          <w:top w:val="single" w:sz="4" w:space="1" w:color="auto"/>
          <w:left w:val="single" w:sz="4" w:space="0" w:color="auto"/>
          <w:bottom w:val="single" w:sz="4" w:space="1" w:color="auto"/>
          <w:right w:val="single" w:sz="4" w:space="4" w:color="auto"/>
        </w:pBdr>
        <w:rPr>
          <w:szCs w:val="24"/>
        </w:rPr>
      </w:pPr>
    </w:p>
    <w:p w14:paraId="0EA77A16" w14:textId="2350C41D" w:rsidR="000D01CB" w:rsidRPr="00F12D9E" w:rsidRDefault="00F12D9E" w:rsidP="00431971">
      <w:pPr>
        <w:pBdr>
          <w:top w:val="single" w:sz="4" w:space="1" w:color="auto"/>
          <w:left w:val="single" w:sz="4" w:space="0" w:color="auto"/>
          <w:bottom w:val="single" w:sz="4" w:space="1" w:color="auto"/>
          <w:right w:val="single" w:sz="4" w:space="4" w:color="auto"/>
        </w:pBdr>
        <w:rPr>
          <w:rFonts w:eastAsia="Times New Roman"/>
          <w:b/>
          <w:color w:val="00B0F0"/>
          <w:szCs w:val="24"/>
        </w:rPr>
      </w:pPr>
      <w:r w:rsidRPr="00B926DB">
        <w:rPr>
          <w:szCs w:val="24"/>
        </w:rPr>
        <w:t xml:space="preserve">The following proposal </w:t>
      </w:r>
      <w:r w:rsidR="00A2047C">
        <w:rPr>
          <w:szCs w:val="24"/>
        </w:rPr>
        <w:t xml:space="preserve">relates to savings for The Newcastle Fund </w:t>
      </w:r>
      <w:r w:rsidR="00431971">
        <w:rPr>
          <w:szCs w:val="24"/>
        </w:rPr>
        <w:t xml:space="preserve">in </w:t>
      </w:r>
      <w:r w:rsidR="00A2047C">
        <w:rPr>
          <w:szCs w:val="24"/>
        </w:rPr>
        <w:t xml:space="preserve">2020-21 and </w:t>
      </w:r>
      <w:r w:rsidRPr="00B926DB">
        <w:rPr>
          <w:szCs w:val="24"/>
        </w:rPr>
        <w:t>is put forward within th</w:t>
      </w:r>
      <w:r w:rsidR="00431971">
        <w:rPr>
          <w:szCs w:val="24"/>
        </w:rPr>
        <w:t>e</w:t>
      </w:r>
      <w:r w:rsidRPr="00B926DB">
        <w:rPr>
          <w:szCs w:val="24"/>
        </w:rPr>
        <w:t xml:space="preserve"> context</w:t>
      </w:r>
      <w:r w:rsidR="00431971">
        <w:rPr>
          <w:szCs w:val="24"/>
        </w:rPr>
        <w:t xml:space="preserve"> of, </w:t>
      </w:r>
      <w:r w:rsidRPr="00B926DB">
        <w:rPr>
          <w:szCs w:val="24"/>
        </w:rPr>
        <w:t>and should be read in conjunction with</w:t>
      </w:r>
      <w:r w:rsidR="00431971">
        <w:rPr>
          <w:szCs w:val="24"/>
        </w:rPr>
        <w:t>,</w:t>
      </w:r>
      <w:r w:rsidR="0082075B">
        <w:rPr>
          <w:szCs w:val="24"/>
        </w:rPr>
        <w:t xml:space="preserve"> </w:t>
      </w:r>
      <w:hyperlink r:id="rId13" w:history="1">
        <w:r w:rsidRPr="0082075B">
          <w:rPr>
            <w:rStyle w:val="Hyperlink"/>
            <w:szCs w:val="24"/>
          </w:rPr>
          <w:t>‘</w:t>
        </w:r>
        <w:r w:rsidR="00883636" w:rsidRPr="0082075B">
          <w:rPr>
            <w:rStyle w:val="Hyperlink"/>
            <w:szCs w:val="24"/>
          </w:rPr>
          <w:t>'Shaping our future together: our medium-term plan 2019-20 to 2021-22'</w:t>
        </w:r>
      </w:hyperlink>
      <w:r w:rsidR="00431971">
        <w:rPr>
          <w:szCs w:val="24"/>
        </w:rPr>
        <w:t xml:space="preserve"> which </w:t>
      </w:r>
      <w:r w:rsidRPr="00B926DB">
        <w:rPr>
          <w:szCs w:val="24"/>
        </w:rPr>
        <w:t xml:space="preserve">explains how we are is responding to the continuing financial challenge, setting out our plans for the </w:t>
      </w:r>
      <w:r w:rsidR="00B61562">
        <w:rPr>
          <w:szCs w:val="24"/>
        </w:rPr>
        <w:t xml:space="preserve">next </w:t>
      </w:r>
      <w:r w:rsidRPr="00B926DB">
        <w:rPr>
          <w:szCs w:val="24"/>
        </w:rPr>
        <w:t>three years</w:t>
      </w:r>
      <w:r w:rsidR="00431971">
        <w:rPr>
          <w:szCs w:val="24"/>
        </w:rPr>
        <w:t>.</w:t>
      </w:r>
    </w:p>
    <w:p w14:paraId="1A291D33" w14:textId="77777777" w:rsidR="00F12D9E" w:rsidRPr="00EB16B8" w:rsidRDefault="00F12D9E" w:rsidP="00431971">
      <w:pPr>
        <w:pBdr>
          <w:top w:val="single" w:sz="4" w:space="1" w:color="auto"/>
          <w:left w:val="single" w:sz="4" w:space="0" w:color="auto"/>
          <w:bottom w:val="single" w:sz="4" w:space="1" w:color="auto"/>
          <w:right w:val="single" w:sz="4" w:space="4" w:color="auto"/>
        </w:pBdr>
        <w:rPr>
          <w:rFonts w:eastAsia="Times New Roman"/>
          <w:b/>
          <w:color w:val="00B0F0"/>
          <w:szCs w:val="24"/>
        </w:rPr>
      </w:pPr>
    </w:p>
    <w:tbl>
      <w:tblPr>
        <w:tblStyle w:val="TableGrid"/>
        <w:tblW w:w="10632" w:type="dxa"/>
        <w:tblInd w:w="-5" w:type="dxa"/>
        <w:tblLayout w:type="fixed"/>
        <w:tblLook w:val="04A0" w:firstRow="1" w:lastRow="0" w:firstColumn="1" w:lastColumn="0" w:noHBand="0" w:noVBand="1"/>
      </w:tblPr>
      <w:tblGrid>
        <w:gridCol w:w="1247"/>
        <w:gridCol w:w="1443"/>
        <w:gridCol w:w="612"/>
        <w:gridCol w:w="235"/>
        <w:gridCol w:w="84"/>
        <w:gridCol w:w="792"/>
        <w:gridCol w:w="945"/>
        <w:gridCol w:w="17"/>
        <w:gridCol w:w="56"/>
        <w:gridCol w:w="565"/>
        <w:gridCol w:w="1074"/>
        <w:gridCol w:w="509"/>
        <w:gridCol w:w="481"/>
        <w:gridCol w:w="310"/>
        <w:gridCol w:w="2262"/>
      </w:tblGrid>
      <w:tr w:rsidR="00EB16B8" w:rsidRPr="00EB16B8" w14:paraId="7FD4522C" w14:textId="77777777" w:rsidTr="00431971">
        <w:tc>
          <w:tcPr>
            <w:tcW w:w="10632" w:type="dxa"/>
            <w:gridSpan w:val="15"/>
            <w:tcBorders>
              <w:bottom w:val="single" w:sz="4" w:space="0" w:color="auto"/>
            </w:tcBorders>
            <w:shd w:val="clear" w:color="auto" w:fill="000000" w:themeFill="text1"/>
          </w:tcPr>
          <w:p w14:paraId="4A0368B2" w14:textId="77777777" w:rsidR="00EB16B8" w:rsidRPr="00EB16B8" w:rsidRDefault="46EAEBBC" w:rsidP="46EAEBBC">
            <w:pPr>
              <w:rPr>
                <w:rFonts w:eastAsia="Times New Roman"/>
                <w:b/>
                <w:bCs/>
                <w:sz w:val="28"/>
                <w:szCs w:val="28"/>
              </w:rPr>
            </w:pPr>
            <w:r w:rsidRPr="46EAEBBC">
              <w:rPr>
                <w:rFonts w:eastAsia="Times New Roman"/>
                <w:b/>
                <w:bCs/>
                <w:sz w:val="28"/>
                <w:szCs w:val="28"/>
              </w:rPr>
              <w:t>Section A: Current service</w:t>
            </w:r>
          </w:p>
        </w:tc>
      </w:tr>
      <w:tr w:rsidR="00EB16B8" w:rsidRPr="00EB16B8" w14:paraId="2434B1E1" w14:textId="77777777" w:rsidTr="00431971">
        <w:tc>
          <w:tcPr>
            <w:tcW w:w="10632" w:type="dxa"/>
            <w:gridSpan w:val="15"/>
            <w:shd w:val="clear" w:color="auto" w:fill="808080" w:themeFill="text1" w:themeFillTint="7F"/>
          </w:tcPr>
          <w:p w14:paraId="0F615634" w14:textId="6346AC57" w:rsidR="00EB16B8" w:rsidRPr="00EB16B8" w:rsidRDefault="46EAEBBC" w:rsidP="46EAEBBC">
            <w:pPr>
              <w:numPr>
                <w:ilvl w:val="0"/>
                <w:numId w:val="2"/>
              </w:numPr>
              <w:contextualSpacing/>
              <w:rPr>
                <w:rFonts w:eastAsia="Times New Roman"/>
                <w:b/>
                <w:bCs/>
              </w:rPr>
            </w:pPr>
            <w:r w:rsidRPr="46EAEBBC">
              <w:rPr>
                <w:rFonts w:eastAsia="Times New Roman"/>
                <w:b/>
                <w:bCs/>
                <w:color w:val="FFFFFF" w:themeColor="background1"/>
              </w:rPr>
              <w:t xml:space="preserve">What does the service </w:t>
            </w:r>
            <w:r w:rsidR="00952D96">
              <w:rPr>
                <w:rFonts w:eastAsia="Times New Roman"/>
                <w:b/>
                <w:bCs/>
                <w:color w:val="FFFFFF" w:themeColor="background1"/>
              </w:rPr>
              <w:t xml:space="preserve">/ function / policy </w:t>
            </w:r>
            <w:r w:rsidRPr="46EAEBBC">
              <w:rPr>
                <w:rFonts w:eastAsia="Times New Roman"/>
                <w:b/>
                <w:bCs/>
                <w:color w:val="FFFFFF" w:themeColor="background1"/>
              </w:rPr>
              <w:t>do?</w:t>
            </w:r>
          </w:p>
        </w:tc>
      </w:tr>
      <w:tr w:rsidR="00EB16B8" w:rsidRPr="00EB16B8" w14:paraId="43EDEFFC" w14:textId="77777777" w:rsidTr="00431971">
        <w:tc>
          <w:tcPr>
            <w:tcW w:w="10632" w:type="dxa"/>
            <w:gridSpan w:val="15"/>
          </w:tcPr>
          <w:p w14:paraId="6B1EE362" w14:textId="3F3BB7B4" w:rsidR="00F12D9E" w:rsidRDefault="00F12D9E" w:rsidP="00946AB0">
            <w:pPr>
              <w:pStyle w:val="NoSpacing"/>
            </w:pPr>
            <w:r>
              <w:t>The Newcastle Fund is the Council’s primary discretionary grant fund for voluntary and community</w:t>
            </w:r>
          </w:p>
          <w:p w14:paraId="34D7C6C2" w14:textId="63F4AA75" w:rsidR="00804A74" w:rsidRDefault="00F12D9E" w:rsidP="00946AB0">
            <w:pPr>
              <w:pStyle w:val="NoSpacing"/>
            </w:pPr>
            <w:r>
              <w:t xml:space="preserve"> sector (VCS) organisations.</w:t>
            </w:r>
          </w:p>
          <w:p w14:paraId="3C3C288A" w14:textId="77777777" w:rsidR="006D6844" w:rsidRDefault="006D6844" w:rsidP="00946AB0">
            <w:pPr>
              <w:pStyle w:val="NoSpacing"/>
            </w:pPr>
          </w:p>
          <w:p w14:paraId="5BB49333" w14:textId="4C230335" w:rsidR="00D3676B" w:rsidRDefault="00F12D9E" w:rsidP="00946AB0">
            <w:pPr>
              <w:pStyle w:val="NoSpacing"/>
            </w:pPr>
            <w:r>
              <w:t xml:space="preserve">The Fund was introduced in 2011 and replaced </w:t>
            </w:r>
            <w:proofErr w:type="gramStart"/>
            <w:r>
              <w:t>a number of</w:t>
            </w:r>
            <w:proofErr w:type="gramEnd"/>
            <w:r>
              <w:t xml:space="preserve"> different grant aid programmes across</w:t>
            </w:r>
            <w:r w:rsidR="002976B6">
              <w:t xml:space="preserve"> </w:t>
            </w:r>
            <w:r>
              <w:t>the Council. The Fund provides grants to VCS organisations based in the City for project specific</w:t>
            </w:r>
            <w:r w:rsidR="002976B6">
              <w:t xml:space="preserve"> </w:t>
            </w:r>
            <w:r>
              <w:t>running or core costs</w:t>
            </w:r>
            <w:r w:rsidR="002E3FBD">
              <w:t xml:space="preserve"> with a</w:t>
            </w:r>
            <w:r w:rsidR="00AE589A">
              <w:t>n organisation</w:t>
            </w:r>
            <w:r w:rsidR="00067237">
              <w:t>’</w:t>
            </w:r>
            <w:r w:rsidR="00AE589A">
              <w:t xml:space="preserve">s </w:t>
            </w:r>
            <w:r w:rsidR="00C04C67" w:rsidRPr="00C04C67">
              <w:t xml:space="preserve">project </w:t>
            </w:r>
            <w:r w:rsidR="00AE589A">
              <w:t>activity tak</w:t>
            </w:r>
            <w:r w:rsidR="002E3FBD">
              <w:t>ing</w:t>
            </w:r>
            <w:r w:rsidR="00AE589A">
              <w:t xml:space="preserve"> </w:t>
            </w:r>
            <w:r w:rsidR="00C04C67" w:rsidRPr="00C04C67">
              <w:t xml:space="preserve">place in Newcastle </w:t>
            </w:r>
            <w:r w:rsidR="002E3FBD">
              <w:t xml:space="preserve">for the </w:t>
            </w:r>
            <w:r w:rsidR="00C04C67" w:rsidRPr="00C04C67">
              <w:t>ben</w:t>
            </w:r>
            <w:r w:rsidR="00AE589A">
              <w:t>efit</w:t>
            </w:r>
            <w:r w:rsidR="002E3FBD">
              <w:t xml:space="preserve"> of</w:t>
            </w:r>
            <w:r w:rsidR="00AE589A">
              <w:t xml:space="preserve"> Newcastle residents.  </w:t>
            </w:r>
          </w:p>
          <w:p w14:paraId="7CF137D7" w14:textId="77777777" w:rsidR="006D6844" w:rsidRDefault="006D6844" w:rsidP="00946AB0">
            <w:pPr>
              <w:pStyle w:val="NoSpacing"/>
            </w:pPr>
          </w:p>
          <w:p w14:paraId="7E530151" w14:textId="3E8541BE" w:rsidR="006625FA" w:rsidRDefault="006625FA" w:rsidP="00946AB0">
            <w:pPr>
              <w:pStyle w:val="NoSpacing"/>
            </w:pPr>
            <w:r>
              <w:t>Since its introduction</w:t>
            </w:r>
            <w:r w:rsidR="000C491B">
              <w:t>,</w:t>
            </w:r>
            <w:r>
              <w:t xml:space="preserve"> the Newcastle Fund has allocated grant funding </w:t>
            </w:r>
            <w:r w:rsidR="003C1F3D">
              <w:t xml:space="preserve">through the annual bidding process </w:t>
            </w:r>
            <w:r>
              <w:t>totalling</w:t>
            </w:r>
            <w:r w:rsidR="003C1F3D">
              <w:t xml:space="preserve"> </w:t>
            </w:r>
            <w:r>
              <w:t>approximately £1</w:t>
            </w:r>
            <w:r w:rsidR="003C1F3D">
              <w:t>5</w:t>
            </w:r>
            <w:r>
              <w:t>m</w:t>
            </w:r>
            <w:r w:rsidR="00AE589A">
              <w:t xml:space="preserve"> with over 400 projects supported. </w:t>
            </w:r>
            <w:r w:rsidR="006D6844">
              <w:t xml:space="preserve">This is discretionary grant aid and does not include funding provided to the VCS </w:t>
            </w:r>
            <w:r w:rsidR="002976B6">
              <w:t xml:space="preserve">through ring-fenced arrangements or funding provided </w:t>
            </w:r>
            <w:r w:rsidR="006D6844">
              <w:t>by the Council as part of contract and commissioning arrangements.</w:t>
            </w:r>
            <w:r w:rsidR="00A6726E">
              <w:t xml:space="preserve"> </w:t>
            </w:r>
          </w:p>
          <w:p w14:paraId="725CF126" w14:textId="77777777" w:rsidR="00C60FED" w:rsidRDefault="00C60FED" w:rsidP="00946AB0">
            <w:pPr>
              <w:pStyle w:val="NoSpacing"/>
            </w:pPr>
          </w:p>
          <w:p w14:paraId="5965C965" w14:textId="3C071220" w:rsidR="00C60FED" w:rsidRDefault="008F1DAA" w:rsidP="00A6726E">
            <w:pPr>
              <w:pStyle w:val="NoSpacing"/>
            </w:pPr>
            <w:r>
              <w:t>The Fund’s statement of core purpose adopted f</w:t>
            </w:r>
            <w:r w:rsidR="009710BB">
              <w:t>ollowing</w:t>
            </w:r>
            <w:r w:rsidR="00C60FED">
              <w:t xml:space="preserve"> </w:t>
            </w:r>
            <w:r w:rsidR="009710BB">
              <w:t xml:space="preserve">a period of consultation and engagement </w:t>
            </w:r>
            <w:r w:rsidR="00FA1E2E">
              <w:t>d</w:t>
            </w:r>
            <w:r w:rsidR="00A6726E">
              <w:t>uring 2016 and 2017</w:t>
            </w:r>
            <w:r w:rsidR="00C60FED">
              <w:t xml:space="preserve"> </w:t>
            </w:r>
            <w:r>
              <w:t>is as follows:</w:t>
            </w:r>
          </w:p>
          <w:p w14:paraId="764F347B" w14:textId="77777777" w:rsidR="008F1DAA" w:rsidRDefault="008F1DAA" w:rsidP="00A6726E">
            <w:pPr>
              <w:pStyle w:val="NoSpacing"/>
            </w:pPr>
          </w:p>
          <w:p w14:paraId="44F01396" w14:textId="438BB88B" w:rsidR="00FA1E2E" w:rsidRDefault="00431971" w:rsidP="00431971">
            <w:pPr>
              <w:pStyle w:val="NoSpacing"/>
              <w:ind w:left="720"/>
            </w:pPr>
            <w:r>
              <w:t>“</w:t>
            </w:r>
            <w:r w:rsidR="00FA1E2E">
              <w:t>The Newcastle Fund exists to support the voluntary and community sector to harness the energy and assets that exist in our communities and unlock (often untapped) potential to improve wellbeing and reduce inequalities</w:t>
            </w:r>
            <w:r>
              <w:t>.”</w:t>
            </w:r>
          </w:p>
          <w:p w14:paraId="3E12F567" w14:textId="0BC86217" w:rsidR="00FA1E2E" w:rsidRDefault="00FA1E2E" w:rsidP="00A6726E">
            <w:pPr>
              <w:pStyle w:val="NoSpacing"/>
            </w:pPr>
          </w:p>
          <w:p w14:paraId="1D9D9CDC" w14:textId="6233837C" w:rsidR="00A6726E" w:rsidRDefault="008F1DAA" w:rsidP="00C60FED">
            <w:r>
              <w:t xml:space="preserve">To this aim we </w:t>
            </w:r>
            <w:r w:rsidR="00C60FED" w:rsidRPr="00C60FED">
              <w:t xml:space="preserve">want VCS organisations to use the skills, local knowledge and expertise of individuals and communities to make positive and lasting changes which result in the following </w:t>
            </w:r>
            <w:r w:rsidR="00C60FED">
              <w:t xml:space="preserve">priority </w:t>
            </w:r>
            <w:r w:rsidR="00C60FED" w:rsidRPr="00C60FED">
              <w:t>outcom</w:t>
            </w:r>
            <w:r w:rsidR="00C60FED">
              <w:t>e areas</w:t>
            </w:r>
            <w:r w:rsidR="00431971">
              <w:t>:</w:t>
            </w:r>
          </w:p>
          <w:p w14:paraId="39619602" w14:textId="77777777" w:rsidR="002E3FBD" w:rsidRDefault="002E3FBD" w:rsidP="00A6726E">
            <w:pPr>
              <w:pStyle w:val="NoSpacing"/>
            </w:pPr>
          </w:p>
          <w:p w14:paraId="7424B8A3" w14:textId="45B023A6" w:rsidR="002E3FBD" w:rsidRDefault="002E3FBD" w:rsidP="002E3FBD">
            <w:pPr>
              <w:pStyle w:val="NoSpacing"/>
            </w:pPr>
            <w:r>
              <w:t>•</w:t>
            </w:r>
            <w:r>
              <w:tab/>
            </w:r>
            <w:r w:rsidR="00431971">
              <w:t>B</w:t>
            </w:r>
            <w:r>
              <w:t xml:space="preserve">uilding community resilience </w:t>
            </w:r>
          </w:p>
          <w:p w14:paraId="150C8E88" w14:textId="7142F611" w:rsidR="002E3FBD" w:rsidRDefault="002E3FBD" w:rsidP="00431971">
            <w:pPr>
              <w:pStyle w:val="NoSpacing"/>
            </w:pPr>
            <w:r>
              <w:t>•</w:t>
            </w:r>
            <w:r>
              <w:tab/>
              <w:t>Improving individuals’ resilience</w:t>
            </w:r>
          </w:p>
          <w:p w14:paraId="40FED831" w14:textId="21EBE8C1" w:rsidR="00FA1E2E" w:rsidRDefault="002E3FBD" w:rsidP="00A6726E">
            <w:pPr>
              <w:pStyle w:val="NoSpacing"/>
            </w:pPr>
            <w:r>
              <w:t>•</w:t>
            </w:r>
            <w:r>
              <w:tab/>
              <w:t>Improving mental and emotional wellbeing</w:t>
            </w:r>
          </w:p>
          <w:p w14:paraId="38C7EA8E" w14:textId="77777777" w:rsidR="002E3FBD" w:rsidRDefault="002E3FBD" w:rsidP="00A6726E">
            <w:pPr>
              <w:pStyle w:val="NoSpacing"/>
            </w:pPr>
          </w:p>
          <w:p w14:paraId="77234570" w14:textId="22FA7EA2" w:rsidR="00A6726E" w:rsidRDefault="00D20AE8" w:rsidP="00FA1E2E">
            <w:pPr>
              <w:pStyle w:val="NoSpacing"/>
            </w:pPr>
            <w:r w:rsidRPr="00D20AE8">
              <w:t>Within this</w:t>
            </w:r>
            <w:r w:rsidR="00431971">
              <w:t>,</w:t>
            </w:r>
            <w:r w:rsidRPr="00D20AE8">
              <w:t xml:space="preserve"> the Fund</w:t>
            </w:r>
            <w:r>
              <w:t xml:space="preserve">’s direction of travel has seen a </w:t>
            </w:r>
            <w:r w:rsidRPr="00D20AE8">
              <w:t>greater focus on asset</w:t>
            </w:r>
            <w:r w:rsidR="001935F7">
              <w:t>-</w:t>
            </w:r>
            <w:r w:rsidRPr="00D20AE8">
              <w:t>based ways of workin</w:t>
            </w:r>
            <w:r>
              <w:t>g</w:t>
            </w:r>
            <w:r w:rsidR="00431971">
              <w:t xml:space="preserve">. </w:t>
            </w:r>
            <w:r w:rsidR="00FA1E2E">
              <w:t>By assets we mean “any factor or resource which enhances the ability of individuals, communities and populations to maintain and sustain health and wellbeing. These assets can operate at the level of the individual, family or community as protective and promoting factors to buffer against life’s stresses.”</w:t>
            </w:r>
            <w:r w:rsidR="00431971">
              <w:t xml:space="preserve"> (</w:t>
            </w:r>
            <w:r w:rsidR="00FA1E2E">
              <w:t>Source: Morgan, 2009 cited in I&amp;DeA, 2010</w:t>
            </w:r>
            <w:r w:rsidR="00431971">
              <w:t>).</w:t>
            </w:r>
          </w:p>
          <w:p w14:paraId="53E191C8" w14:textId="0FA2862B" w:rsidR="00A610F3" w:rsidRDefault="00A610F3" w:rsidP="00946AB0">
            <w:pPr>
              <w:pStyle w:val="NoSpacing"/>
            </w:pPr>
          </w:p>
          <w:p w14:paraId="1498C5EE" w14:textId="45E335A9" w:rsidR="006D6844" w:rsidRPr="008F5B46" w:rsidRDefault="00C60FED" w:rsidP="002976B6">
            <w:pPr>
              <w:pStyle w:val="NoSpacing"/>
              <w:rPr>
                <w:rFonts w:eastAsia="Times New Roman" w:cs="Arial"/>
              </w:rPr>
            </w:pPr>
            <w:r>
              <w:t>You can find out more about T</w:t>
            </w:r>
            <w:r w:rsidR="00984994">
              <w:t>he Newcastle Fund grant awards</w:t>
            </w:r>
            <w:r w:rsidR="00431971">
              <w:t xml:space="preserve"> since 2011, as well as </w:t>
            </w:r>
            <w:r w:rsidR="008F1DAA">
              <w:t xml:space="preserve">our Annual Reports </w:t>
            </w:r>
            <w:r w:rsidR="00431971">
              <w:t xml:space="preserve">for </w:t>
            </w:r>
            <w:r w:rsidR="008F1DAA">
              <w:t>2016-17 and 2017-1</w:t>
            </w:r>
            <w:r w:rsidR="00431971">
              <w:t xml:space="preserve">8, </w:t>
            </w:r>
            <w:r w:rsidR="008F1DAA">
              <w:t xml:space="preserve">at </w:t>
            </w:r>
            <w:hyperlink r:id="rId14" w:history="1">
              <w:r w:rsidR="008F1DAA" w:rsidRPr="0082075B">
                <w:rPr>
                  <w:rStyle w:val="Hyperlink"/>
                </w:rPr>
                <w:t>The Newcastle Fund / Newcastle City Council</w:t>
              </w:r>
              <w:r w:rsidR="002976B6" w:rsidRPr="0082075B">
                <w:rPr>
                  <w:rStyle w:val="Hyperlink"/>
                </w:rPr>
                <w:t>.</w:t>
              </w:r>
            </w:hyperlink>
          </w:p>
        </w:tc>
      </w:tr>
      <w:tr w:rsidR="00EB16B8" w:rsidRPr="00EB16B8" w14:paraId="51F621C8" w14:textId="77777777" w:rsidTr="00431971">
        <w:tc>
          <w:tcPr>
            <w:tcW w:w="10632" w:type="dxa"/>
            <w:gridSpan w:val="15"/>
            <w:shd w:val="clear" w:color="auto" w:fill="808080" w:themeFill="text1" w:themeFillTint="7F"/>
          </w:tcPr>
          <w:p w14:paraId="1A1C7D0D" w14:textId="77777777" w:rsidR="00EB16B8" w:rsidRPr="00EB16B8" w:rsidRDefault="46EAEBBC" w:rsidP="46EAEBBC">
            <w:pPr>
              <w:numPr>
                <w:ilvl w:val="0"/>
                <w:numId w:val="2"/>
              </w:numPr>
              <w:contextualSpacing/>
              <w:rPr>
                <w:rFonts w:eastAsia="Times New Roman"/>
                <w:b/>
                <w:bCs/>
              </w:rPr>
            </w:pPr>
            <w:r w:rsidRPr="46EAEBBC">
              <w:rPr>
                <w:rFonts w:eastAsia="Times New Roman"/>
                <w:b/>
                <w:bCs/>
                <w:color w:val="FFFFFF" w:themeColor="background1"/>
              </w:rPr>
              <w:lastRenderedPageBreak/>
              <w:t>Who do you deliver this service for?</w:t>
            </w:r>
          </w:p>
        </w:tc>
      </w:tr>
      <w:tr w:rsidR="00202A88" w:rsidRPr="00EB16B8" w14:paraId="0382B7CE" w14:textId="77777777" w:rsidTr="00431971">
        <w:tc>
          <w:tcPr>
            <w:tcW w:w="10632" w:type="dxa"/>
            <w:gridSpan w:val="15"/>
          </w:tcPr>
          <w:p w14:paraId="6F19E453" w14:textId="77FAD91D" w:rsidR="00D3676B" w:rsidRDefault="00D3676B" w:rsidP="00A03497">
            <w:pPr>
              <w:rPr>
                <w:rFonts w:eastAsia="Times New Roman"/>
                <w:szCs w:val="24"/>
              </w:rPr>
            </w:pPr>
            <w:r>
              <w:rPr>
                <w:rFonts w:eastAsia="Times New Roman"/>
                <w:szCs w:val="24"/>
              </w:rPr>
              <w:t>The</w:t>
            </w:r>
            <w:r w:rsidR="00431971">
              <w:rPr>
                <w:rFonts w:eastAsia="Times New Roman"/>
                <w:szCs w:val="24"/>
              </w:rPr>
              <w:t xml:space="preserve"> Newcastle </w:t>
            </w:r>
            <w:r>
              <w:rPr>
                <w:rFonts w:eastAsia="Times New Roman"/>
                <w:szCs w:val="24"/>
              </w:rPr>
              <w:t>Fund aims to support</w:t>
            </w:r>
            <w:r w:rsidR="006625FA">
              <w:rPr>
                <w:rFonts w:eastAsia="Times New Roman"/>
                <w:szCs w:val="24"/>
              </w:rPr>
              <w:t xml:space="preserve"> Newcastle residents to build sustainable community resources</w:t>
            </w:r>
            <w:r w:rsidR="0042668F">
              <w:rPr>
                <w:rFonts w:eastAsia="Times New Roman"/>
                <w:szCs w:val="24"/>
              </w:rPr>
              <w:t xml:space="preserve"> with project beneficiaries being some of the most vulnerable residents in the City. </w:t>
            </w:r>
            <w:r w:rsidR="006625FA">
              <w:rPr>
                <w:rFonts w:eastAsia="Times New Roman"/>
                <w:szCs w:val="24"/>
              </w:rPr>
              <w:t xml:space="preserve">To do this, it grants </w:t>
            </w:r>
            <w:r w:rsidR="005E1C3B">
              <w:rPr>
                <w:rFonts w:eastAsia="Times New Roman"/>
                <w:szCs w:val="24"/>
              </w:rPr>
              <w:t xml:space="preserve">on an annual basis </w:t>
            </w:r>
            <w:r w:rsidR="006625FA">
              <w:rPr>
                <w:rFonts w:eastAsia="Times New Roman"/>
                <w:szCs w:val="24"/>
              </w:rPr>
              <w:t>financial support to VCS organisations to pilot, expand or diversi</w:t>
            </w:r>
            <w:r w:rsidR="00431971">
              <w:rPr>
                <w:rFonts w:eastAsia="Times New Roman"/>
                <w:szCs w:val="24"/>
              </w:rPr>
              <w:t>f</w:t>
            </w:r>
            <w:r w:rsidR="006625FA">
              <w:rPr>
                <w:rFonts w:eastAsia="Times New Roman"/>
                <w:szCs w:val="24"/>
              </w:rPr>
              <w:t xml:space="preserve">y important community activity. Eligible organisations can apply for up to </w:t>
            </w:r>
            <w:r w:rsidR="006625FA">
              <w:rPr>
                <w:rFonts w:eastAsia="Times New Roman" w:cs="Arial"/>
                <w:szCs w:val="24"/>
              </w:rPr>
              <w:t>£</w:t>
            </w:r>
            <w:r w:rsidR="006625FA">
              <w:rPr>
                <w:rFonts w:eastAsia="Times New Roman"/>
                <w:szCs w:val="24"/>
              </w:rPr>
              <w:t>50,000 per year for core and project delivery costs, over 1, 2 or 3 years</w:t>
            </w:r>
            <w:r w:rsidR="005E1C3B">
              <w:rPr>
                <w:rFonts w:eastAsia="Times New Roman"/>
                <w:szCs w:val="24"/>
              </w:rPr>
              <w:t xml:space="preserve"> and must be a constituted VCS organisation, a registered charity or a social enterprise. </w:t>
            </w:r>
          </w:p>
          <w:p w14:paraId="3A597FEA" w14:textId="77777777" w:rsidR="00946AB0" w:rsidRDefault="00946AB0" w:rsidP="00946AB0">
            <w:pPr>
              <w:rPr>
                <w:rFonts w:eastAsia="Times New Roman"/>
                <w:color w:val="00B0F0"/>
                <w:szCs w:val="24"/>
              </w:rPr>
            </w:pPr>
          </w:p>
          <w:p w14:paraId="6C4059FA" w14:textId="2E68C011" w:rsidR="00086ECC" w:rsidRDefault="00946AB0" w:rsidP="00946AB0">
            <w:pPr>
              <w:rPr>
                <w:rFonts w:eastAsia="Times New Roman"/>
                <w:szCs w:val="24"/>
              </w:rPr>
            </w:pPr>
            <w:r w:rsidRPr="00BC125B">
              <w:rPr>
                <w:rFonts w:eastAsia="Times New Roman"/>
                <w:b/>
                <w:szCs w:val="24"/>
              </w:rPr>
              <w:t>2019/20 awards</w:t>
            </w:r>
          </w:p>
          <w:p w14:paraId="46B00233" w14:textId="28AA3398" w:rsidR="00086ECC" w:rsidRPr="00086ECC" w:rsidRDefault="00086ECC" w:rsidP="00086ECC">
            <w:pPr>
              <w:rPr>
                <w:rFonts w:eastAsia="Times New Roman"/>
                <w:szCs w:val="24"/>
              </w:rPr>
            </w:pPr>
            <w:r w:rsidRPr="00086ECC">
              <w:rPr>
                <w:rFonts w:eastAsia="Times New Roman"/>
                <w:szCs w:val="24"/>
              </w:rPr>
              <w:t xml:space="preserve">84 applications were received in Round 9 </w:t>
            </w:r>
            <w:r w:rsidR="0056482E">
              <w:rPr>
                <w:rFonts w:eastAsia="Times New Roman"/>
                <w:szCs w:val="24"/>
              </w:rPr>
              <w:t xml:space="preserve">resulting in </w:t>
            </w:r>
            <w:r w:rsidRPr="00086ECC">
              <w:rPr>
                <w:rFonts w:eastAsia="Times New Roman"/>
                <w:szCs w:val="24"/>
              </w:rPr>
              <w:t>33 project</w:t>
            </w:r>
            <w:r w:rsidR="0056482E">
              <w:rPr>
                <w:rFonts w:eastAsia="Times New Roman"/>
                <w:szCs w:val="24"/>
              </w:rPr>
              <w:t xml:space="preserve"> </w:t>
            </w:r>
            <w:r w:rsidRPr="00086ECC">
              <w:rPr>
                <w:rFonts w:eastAsia="Times New Roman"/>
                <w:szCs w:val="24"/>
              </w:rPr>
              <w:t>award</w:t>
            </w:r>
            <w:r w:rsidR="0056482E">
              <w:rPr>
                <w:rFonts w:eastAsia="Times New Roman"/>
                <w:szCs w:val="24"/>
              </w:rPr>
              <w:t xml:space="preserve">s </w:t>
            </w:r>
            <w:r w:rsidRPr="00086ECC">
              <w:rPr>
                <w:rFonts w:eastAsia="Times New Roman"/>
                <w:szCs w:val="24"/>
              </w:rPr>
              <w:t>totalling £704,675</w:t>
            </w:r>
            <w:r w:rsidR="0056482E">
              <w:rPr>
                <w:rFonts w:eastAsia="Times New Roman"/>
                <w:szCs w:val="24"/>
              </w:rPr>
              <w:t xml:space="preserve"> for the period 2019-20</w:t>
            </w:r>
            <w:r w:rsidRPr="00086ECC">
              <w:rPr>
                <w:rFonts w:eastAsia="Times New Roman"/>
                <w:szCs w:val="24"/>
              </w:rPr>
              <w:t xml:space="preserve">. </w:t>
            </w:r>
            <w:r>
              <w:rPr>
                <w:rFonts w:eastAsia="Times New Roman"/>
                <w:szCs w:val="24"/>
              </w:rPr>
              <w:t xml:space="preserve">5 existing projects </w:t>
            </w:r>
            <w:r w:rsidR="0056482E">
              <w:rPr>
                <w:rFonts w:eastAsia="Times New Roman"/>
                <w:szCs w:val="24"/>
              </w:rPr>
              <w:t xml:space="preserve">also </w:t>
            </w:r>
            <w:r>
              <w:rPr>
                <w:rFonts w:eastAsia="Times New Roman"/>
                <w:szCs w:val="24"/>
              </w:rPr>
              <w:t xml:space="preserve">received funding </w:t>
            </w:r>
            <w:r w:rsidR="0056482E">
              <w:rPr>
                <w:rFonts w:eastAsia="Times New Roman"/>
                <w:szCs w:val="24"/>
              </w:rPr>
              <w:t xml:space="preserve">in this period totalling </w:t>
            </w:r>
            <w:r w:rsidR="0056482E" w:rsidRPr="0056482E">
              <w:rPr>
                <w:rFonts w:eastAsia="Times New Roman"/>
                <w:szCs w:val="24"/>
              </w:rPr>
              <w:t>£106,520</w:t>
            </w:r>
            <w:r w:rsidR="0056482E">
              <w:rPr>
                <w:rFonts w:eastAsia="Times New Roman"/>
                <w:szCs w:val="24"/>
              </w:rPr>
              <w:t xml:space="preserve"> </w:t>
            </w:r>
            <w:r w:rsidR="00076F31">
              <w:rPr>
                <w:rFonts w:eastAsia="Times New Roman"/>
                <w:szCs w:val="24"/>
              </w:rPr>
              <w:t xml:space="preserve">from commitments made </w:t>
            </w:r>
            <w:r w:rsidR="0056482E">
              <w:rPr>
                <w:rFonts w:eastAsia="Times New Roman"/>
                <w:szCs w:val="24"/>
              </w:rPr>
              <w:t xml:space="preserve">in Round 8 </w:t>
            </w:r>
          </w:p>
          <w:p w14:paraId="074D6315" w14:textId="77777777" w:rsidR="00946AB0" w:rsidRPr="00C60FED" w:rsidRDefault="00946AB0" w:rsidP="00946AB0">
            <w:pPr>
              <w:rPr>
                <w:rFonts w:eastAsia="Times New Roman"/>
                <w:szCs w:val="24"/>
              </w:rPr>
            </w:pPr>
          </w:p>
          <w:p w14:paraId="51C09132" w14:textId="77777777" w:rsidR="00946AB0" w:rsidRDefault="00946AB0" w:rsidP="00BC125B">
            <w:pPr>
              <w:rPr>
                <w:rFonts w:eastAsia="Times New Roman"/>
                <w:szCs w:val="24"/>
              </w:rPr>
            </w:pPr>
            <w:r w:rsidRPr="00C60FED">
              <w:rPr>
                <w:rFonts w:eastAsia="Times New Roman"/>
                <w:szCs w:val="24"/>
              </w:rPr>
              <w:t xml:space="preserve">Projects awarded in Round 9 represented diverse activity types and tackled a broad range of issues affecting people in the city. Approximately one third of Round 9 projects defined children and young people as primary beneficiary group for their activity. There also continues to be a strong correlation between Newcastle’s most deprived areas and greater numbers of projects and beneficiaries. </w:t>
            </w:r>
            <w:proofErr w:type="gramStart"/>
            <w:r w:rsidRPr="00C60FED">
              <w:rPr>
                <w:rFonts w:eastAsia="Times New Roman"/>
                <w:szCs w:val="24"/>
              </w:rPr>
              <w:t>The majority of</w:t>
            </w:r>
            <w:proofErr w:type="gramEnd"/>
            <w:r w:rsidRPr="00C60FED">
              <w:rPr>
                <w:rFonts w:eastAsia="Times New Roman"/>
                <w:szCs w:val="24"/>
              </w:rPr>
              <w:t xml:space="preserve"> grant funded monies in Round 9 were awarded to micro or small SMEs.</w:t>
            </w:r>
          </w:p>
          <w:p w14:paraId="6A7AC920" w14:textId="6D6834DA" w:rsidR="00431971" w:rsidRPr="00EB16B8" w:rsidRDefault="00431971" w:rsidP="00BC125B">
            <w:pPr>
              <w:rPr>
                <w:rFonts w:eastAsia="Times New Roman"/>
                <w:color w:val="00B0F0"/>
                <w:szCs w:val="24"/>
              </w:rPr>
            </w:pPr>
          </w:p>
        </w:tc>
      </w:tr>
      <w:tr w:rsidR="00EB16B8" w:rsidRPr="00EB16B8" w14:paraId="3E04DFD9" w14:textId="77777777" w:rsidTr="00431971">
        <w:tc>
          <w:tcPr>
            <w:tcW w:w="10632" w:type="dxa"/>
            <w:gridSpan w:val="15"/>
            <w:shd w:val="clear" w:color="auto" w:fill="808080" w:themeFill="text1" w:themeFillTint="7F"/>
          </w:tcPr>
          <w:p w14:paraId="48D211E2" w14:textId="77777777" w:rsidR="00EB16B8" w:rsidRPr="00EB16B8" w:rsidRDefault="46EAEBBC" w:rsidP="46EAEBBC">
            <w:pPr>
              <w:numPr>
                <w:ilvl w:val="0"/>
                <w:numId w:val="2"/>
              </w:numPr>
              <w:contextualSpacing/>
              <w:rPr>
                <w:rFonts w:eastAsia="Times New Roman"/>
                <w:b/>
                <w:bCs/>
              </w:rPr>
            </w:pPr>
            <w:r w:rsidRPr="46EAEBBC">
              <w:rPr>
                <w:rFonts w:eastAsia="Times New Roman"/>
                <w:b/>
                <w:bCs/>
                <w:color w:val="FFFFFF" w:themeColor="background1"/>
              </w:rPr>
              <w:t>Do you have any statutory requirements?</w:t>
            </w:r>
          </w:p>
        </w:tc>
      </w:tr>
      <w:tr w:rsidR="00EB16B8" w:rsidRPr="00EB16B8" w14:paraId="5ECD1A88" w14:textId="77777777" w:rsidTr="00431971">
        <w:tc>
          <w:tcPr>
            <w:tcW w:w="10632" w:type="dxa"/>
            <w:gridSpan w:val="15"/>
          </w:tcPr>
          <w:p w14:paraId="34BA8217" w14:textId="73764ED4" w:rsidR="003804B8" w:rsidRDefault="0042668F" w:rsidP="00431971">
            <w:pPr>
              <w:rPr>
                <w:rFonts w:eastAsia="Times New Roman"/>
              </w:rPr>
            </w:pPr>
            <w:r>
              <w:rPr>
                <w:rFonts w:eastAsia="Times New Roman"/>
              </w:rPr>
              <w:t xml:space="preserve">No. </w:t>
            </w:r>
            <w:r w:rsidR="005A1F15">
              <w:rPr>
                <w:rFonts w:eastAsia="Times New Roman"/>
              </w:rPr>
              <w:t xml:space="preserve">The Newcastle Fund </w:t>
            </w:r>
            <w:r w:rsidR="00381BFB">
              <w:rPr>
                <w:rFonts w:eastAsia="Times New Roman"/>
              </w:rPr>
              <w:t>is</w:t>
            </w:r>
            <w:r w:rsidR="005A1F15" w:rsidRPr="005A1F15">
              <w:rPr>
                <w:rFonts w:eastAsia="Times New Roman"/>
              </w:rPr>
              <w:t xml:space="preserve"> </w:t>
            </w:r>
            <w:r w:rsidR="003804B8">
              <w:rPr>
                <w:rFonts w:eastAsia="Times New Roman"/>
              </w:rPr>
              <w:t xml:space="preserve">the Council’s ‘discretionary grant aid programme’ and is </w:t>
            </w:r>
            <w:r w:rsidR="005A1F15" w:rsidRPr="005A1F15">
              <w:rPr>
                <w:rFonts w:eastAsia="Times New Roman"/>
              </w:rPr>
              <w:t>not a statutory service</w:t>
            </w:r>
            <w:r w:rsidR="003804B8">
              <w:rPr>
                <w:rFonts w:eastAsia="Times New Roman"/>
              </w:rPr>
              <w:t xml:space="preserve">. The Council is part of a locally agreed Newcastle Compact, an agreement between the Public Sector and VCS in the city which is overseen by the Voluntary Sector </w:t>
            </w:r>
            <w:r w:rsidR="00B926DB">
              <w:rPr>
                <w:rFonts w:eastAsia="Times New Roman"/>
              </w:rPr>
              <w:t>Liaison</w:t>
            </w:r>
            <w:r w:rsidR="003804B8">
              <w:rPr>
                <w:rFonts w:eastAsia="Times New Roman"/>
              </w:rPr>
              <w:t xml:space="preserve"> Group (VSLG), a strategic group </w:t>
            </w:r>
            <w:r w:rsidR="001F7DE1">
              <w:rPr>
                <w:rFonts w:eastAsia="Times New Roman"/>
              </w:rPr>
              <w:t xml:space="preserve">comprising </w:t>
            </w:r>
            <w:r w:rsidR="003804B8">
              <w:rPr>
                <w:rFonts w:eastAsia="Times New Roman"/>
              </w:rPr>
              <w:t xml:space="preserve">VCS organisations, </w:t>
            </w:r>
            <w:r w:rsidR="001F7DE1">
              <w:rPr>
                <w:rFonts w:eastAsia="Times New Roman"/>
              </w:rPr>
              <w:t xml:space="preserve">Newcastle City </w:t>
            </w:r>
            <w:r w:rsidR="003804B8">
              <w:rPr>
                <w:rFonts w:eastAsia="Times New Roman"/>
              </w:rPr>
              <w:t xml:space="preserve">Council and </w:t>
            </w:r>
            <w:r w:rsidR="001F7DE1">
              <w:rPr>
                <w:rFonts w:eastAsia="Times New Roman"/>
              </w:rPr>
              <w:t xml:space="preserve">Newcastle Gateshead </w:t>
            </w:r>
            <w:r w:rsidR="003804B8">
              <w:rPr>
                <w:rFonts w:eastAsia="Times New Roman"/>
              </w:rPr>
              <w:t>Clinical Commissioning Group representatives. The Newcastle Compact identifies a set of shared principles for working together and records the commitment of all parties to constructive, cooperative relationships with each other</w:t>
            </w:r>
            <w:r w:rsidR="001F7DE1">
              <w:rPr>
                <w:rFonts w:eastAsia="Times New Roman"/>
              </w:rPr>
              <w:t>, including:</w:t>
            </w:r>
          </w:p>
          <w:p w14:paraId="4551BB4B" w14:textId="05015F4B" w:rsidR="003804B8" w:rsidRDefault="00020F4B" w:rsidP="00431971">
            <w:pPr>
              <w:pStyle w:val="ListParagraph"/>
              <w:numPr>
                <w:ilvl w:val="0"/>
                <w:numId w:val="10"/>
              </w:numPr>
              <w:ind w:left="714" w:hanging="357"/>
              <w:contextualSpacing/>
              <w:rPr>
                <w:rFonts w:eastAsia="Times New Roman"/>
              </w:rPr>
            </w:pPr>
            <w:r>
              <w:rPr>
                <w:rFonts w:eastAsia="Times New Roman"/>
              </w:rPr>
              <w:t>Allocating resources efficiently</w:t>
            </w:r>
          </w:p>
          <w:p w14:paraId="20B17440" w14:textId="12DFE00E" w:rsidR="00020F4B" w:rsidRDefault="00020F4B" w:rsidP="00431971">
            <w:pPr>
              <w:pStyle w:val="ListParagraph"/>
              <w:numPr>
                <w:ilvl w:val="0"/>
                <w:numId w:val="10"/>
              </w:numPr>
              <w:ind w:left="714" w:hanging="357"/>
              <w:contextualSpacing/>
              <w:rPr>
                <w:rFonts w:eastAsia="Times New Roman"/>
              </w:rPr>
            </w:pPr>
            <w:r>
              <w:rPr>
                <w:rFonts w:eastAsia="Times New Roman"/>
              </w:rPr>
              <w:t>Promoting equality, community cohesion and social inclusion</w:t>
            </w:r>
          </w:p>
          <w:p w14:paraId="31A334E1" w14:textId="21752D7E" w:rsidR="00020F4B" w:rsidRDefault="00020F4B" w:rsidP="00431971">
            <w:pPr>
              <w:pStyle w:val="ListParagraph"/>
              <w:numPr>
                <w:ilvl w:val="0"/>
                <w:numId w:val="10"/>
              </w:numPr>
              <w:ind w:left="714" w:hanging="357"/>
              <w:contextualSpacing/>
              <w:rPr>
                <w:rFonts w:eastAsia="Times New Roman"/>
              </w:rPr>
            </w:pPr>
            <w:r>
              <w:rPr>
                <w:rFonts w:eastAsia="Times New Roman"/>
              </w:rPr>
              <w:t>Consulting and involving the VCS, service users and governance bodies</w:t>
            </w:r>
          </w:p>
          <w:p w14:paraId="275EF572" w14:textId="61CE53BB" w:rsidR="00020F4B" w:rsidRDefault="00020F4B" w:rsidP="00431971">
            <w:pPr>
              <w:pStyle w:val="ListParagraph"/>
              <w:numPr>
                <w:ilvl w:val="0"/>
                <w:numId w:val="10"/>
              </w:numPr>
              <w:ind w:left="714" w:hanging="357"/>
              <w:contextualSpacing/>
              <w:rPr>
                <w:rFonts w:eastAsia="Times New Roman"/>
              </w:rPr>
            </w:pPr>
            <w:r>
              <w:rPr>
                <w:rFonts w:eastAsia="Times New Roman"/>
              </w:rPr>
              <w:t xml:space="preserve">Promoting and supporting volunteering </w:t>
            </w:r>
          </w:p>
          <w:p w14:paraId="436F06EC" w14:textId="695F4C7A" w:rsidR="00020F4B" w:rsidRDefault="00020F4B" w:rsidP="00431971">
            <w:pPr>
              <w:pStyle w:val="ListParagraph"/>
              <w:numPr>
                <w:ilvl w:val="0"/>
                <w:numId w:val="10"/>
              </w:numPr>
              <w:ind w:left="714" w:hanging="357"/>
              <w:contextualSpacing/>
              <w:rPr>
                <w:rFonts w:eastAsia="Times New Roman"/>
              </w:rPr>
            </w:pPr>
            <w:r>
              <w:rPr>
                <w:rFonts w:eastAsia="Times New Roman"/>
              </w:rPr>
              <w:t>Managing changes to services</w:t>
            </w:r>
          </w:p>
          <w:p w14:paraId="0805C56E" w14:textId="390DB93C" w:rsidR="00020F4B" w:rsidRDefault="00020F4B" w:rsidP="00020F4B">
            <w:pPr>
              <w:rPr>
                <w:rFonts w:eastAsia="Times New Roman"/>
              </w:rPr>
            </w:pPr>
          </w:p>
          <w:p w14:paraId="2DD57589" w14:textId="1BD87FC3" w:rsidR="00076F31" w:rsidRPr="0082075B" w:rsidRDefault="00020F4B" w:rsidP="00076F31">
            <w:pPr>
              <w:rPr>
                <w:rStyle w:val="Hyperlink"/>
                <w:rFonts w:eastAsia="Times New Roman"/>
              </w:rPr>
            </w:pPr>
            <w:r>
              <w:rPr>
                <w:rFonts w:eastAsia="Times New Roman"/>
              </w:rPr>
              <w:t>The Newcastle Fund is committed to following these principles and promoting them to applicant organisations</w:t>
            </w:r>
            <w:r w:rsidR="001F7DE1">
              <w:rPr>
                <w:rFonts w:eastAsia="Times New Roman"/>
              </w:rPr>
              <w:t xml:space="preserve">. </w:t>
            </w:r>
            <w:r>
              <w:rPr>
                <w:rFonts w:eastAsia="Times New Roman"/>
              </w:rPr>
              <w:t xml:space="preserve">For more information on the Newcastle Compact, visit </w:t>
            </w:r>
            <w:r w:rsidR="0082075B">
              <w:rPr>
                <w:rStyle w:val="Hyperlink"/>
                <w:rFonts w:eastAsia="Times New Roman"/>
              </w:rPr>
              <w:fldChar w:fldCharType="begin"/>
            </w:r>
            <w:r w:rsidR="0082075B">
              <w:rPr>
                <w:rStyle w:val="Hyperlink"/>
                <w:rFonts w:eastAsia="Times New Roman"/>
              </w:rPr>
              <w:instrText xml:space="preserve"> HYPERLINK "https://www.newcastle.gov.uk/our-city/newcastle-compact" </w:instrText>
            </w:r>
            <w:r w:rsidR="0082075B">
              <w:rPr>
                <w:rStyle w:val="Hyperlink"/>
                <w:rFonts w:eastAsia="Times New Roman"/>
              </w:rPr>
              <w:fldChar w:fldCharType="separate"/>
            </w:r>
            <w:r w:rsidRPr="0082075B">
              <w:rPr>
                <w:rStyle w:val="Hyperlink"/>
                <w:rFonts w:eastAsia="Times New Roman"/>
              </w:rPr>
              <w:t>The Newcastle Compact | Newcastle City Council</w:t>
            </w:r>
            <w:r w:rsidR="001F7DE1" w:rsidRPr="0082075B">
              <w:rPr>
                <w:rStyle w:val="Hyperlink"/>
                <w:rFonts w:eastAsia="Times New Roman"/>
              </w:rPr>
              <w:t>.</w:t>
            </w:r>
          </w:p>
          <w:p w14:paraId="5C0C4C04" w14:textId="3808345E" w:rsidR="001F7DE1" w:rsidRPr="00EB16B8" w:rsidRDefault="0082075B" w:rsidP="00076F31">
            <w:pPr>
              <w:rPr>
                <w:rFonts w:eastAsia="Times New Roman"/>
              </w:rPr>
            </w:pPr>
            <w:r>
              <w:rPr>
                <w:rStyle w:val="Hyperlink"/>
                <w:rFonts w:eastAsia="Times New Roman"/>
              </w:rPr>
              <w:fldChar w:fldCharType="end"/>
            </w:r>
          </w:p>
        </w:tc>
      </w:tr>
      <w:tr w:rsidR="00EB16B8" w:rsidRPr="00EB16B8" w14:paraId="2656F95D" w14:textId="77777777" w:rsidTr="00431971">
        <w:tc>
          <w:tcPr>
            <w:tcW w:w="10632" w:type="dxa"/>
            <w:gridSpan w:val="15"/>
            <w:shd w:val="clear" w:color="auto" w:fill="808080" w:themeFill="text1" w:themeFillTint="7F"/>
          </w:tcPr>
          <w:p w14:paraId="7D7FAE84" w14:textId="77777777" w:rsidR="00EB16B8" w:rsidRPr="00EB16B8" w:rsidRDefault="46EAEBBC" w:rsidP="46EAEBBC">
            <w:pPr>
              <w:numPr>
                <w:ilvl w:val="0"/>
                <w:numId w:val="2"/>
              </w:numPr>
              <w:contextualSpacing/>
              <w:rPr>
                <w:rFonts w:eastAsia="Times New Roman"/>
                <w:b/>
                <w:bCs/>
              </w:rPr>
            </w:pPr>
            <w:r w:rsidRPr="46EAEBBC">
              <w:rPr>
                <w:rFonts w:eastAsia="Times New Roman"/>
                <w:b/>
                <w:bCs/>
                <w:color w:val="FFFFFF" w:themeColor="background1"/>
              </w:rPr>
              <w:t>How much do you spend on this service?</w:t>
            </w:r>
          </w:p>
        </w:tc>
      </w:tr>
      <w:tr w:rsidR="00EB16B8" w:rsidRPr="00EB16B8" w14:paraId="6F579ED4" w14:textId="77777777" w:rsidTr="00431971">
        <w:tc>
          <w:tcPr>
            <w:tcW w:w="2690" w:type="dxa"/>
            <w:gridSpan w:val="2"/>
          </w:tcPr>
          <w:p w14:paraId="71A91E8D" w14:textId="77777777" w:rsidR="00EB16B8" w:rsidRPr="00EB16B8" w:rsidRDefault="46EAEBBC" w:rsidP="46EAEBBC">
            <w:pPr>
              <w:rPr>
                <w:rFonts w:eastAsia="Times New Roman"/>
              </w:rPr>
            </w:pPr>
            <w:r w:rsidRPr="46EAEBBC">
              <w:rPr>
                <w:rFonts w:eastAsia="Times New Roman"/>
                <w:b/>
                <w:bCs/>
              </w:rPr>
              <w:t>Gross expenditure</w:t>
            </w:r>
          </w:p>
        </w:tc>
        <w:tc>
          <w:tcPr>
            <w:tcW w:w="2685" w:type="dxa"/>
            <w:gridSpan w:val="6"/>
          </w:tcPr>
          <w:p w14:paraId="00060927" w14:textId="77777777" w:rsidR="00EB16B8" w:rsidRPr="00EB16B8" w:rsidRDefault="46EAEBBC" w:rsidP="46EAEBBC">
            <w:pPr>
              <w:jc w:val="center"/>
              <w:rPr>
                <w:rFonts w:eastAsia="Times New Roman"/>
                <w:b/>
                <w:bCs/>
              </w:rPr>
            </w:pPr>
            <w:r w:rsidRPr="46EAEBBC">
              <w:rPr>
                <w:rFonts w:eastAsia="Times New Roman"/>
                <w:b/>
                <w:bCs/>
              </w:rPr>
              <w:t>Gross income</w:t>
            </w:r>
          </w:p>
        </w:tc>
        <w:tc>
          <w:tcPr>
            <w:tcW w:w="2685" w:type="dxa"/>
            <w:gridSpan w:val="5"/>
          </w:tcPr>
          <w:p w14:paraId="0299CF73" w14:textId="77777777" w:rsidR="00EB16B8" w:rsidRPr="00EB16B8" w:rsidRDefault="46EAEBBC" w:rsidP="46EAEBBC">
            <w:pPr>
              <w:jc w:val="center"/>
              <w:rPr>
                <w:rFonts w:eastAsia="Times New Roman"/>
                <w:b/>
                <w:bCs/>
              </w:rPr>
            </w:pPr>
            <w:r w:rsidRPr="46EAEBBC">
              <w:rPr>
                <w:rFonts w:eastAsia="Times New Roman"/>
                <w:b/>
                <w:bCs/>
              </w:rPr>
              <w:t>Net budget</w:t>
            </w:r>
          </w:p>
        </w:tc>
        <w:tc>
          <w:tcPr>
            <w:tcW w:w="2572" w:type="dxa"/>
            <w:gridSpan w:val="2"/>
          </w:tcPr>
          <w:p w14:paraId="61B81DAF" w14:textId="77777777" w:rsidR="00EB16B8" w:rsidRPr="00EB16B8" w:rsidRDefault="46EAEBBC" w:rsidP="46EAEBBC">
            <w:pPr>
              <w:jc w:val="center"/>
              <w:rPr>
                <w:rFonts w:eastAsia="Times New Roman"/>
                <w:b/>
                <w:bCs/>
              </w:rPr>
            </w:pPr>
            <w:r w:rsidRPr="46EAEBBC">
              <w:rPr>
                <w:rFonts w:eastAsia="Times New Roman"/>
                <w:b/>
                <w:bCs/>
              </w:rPr>
              <w:t>Capital projects</w:t>
            </w:r>
          </w:p>
        </w:tc>
      </w:tr>
      <w:tr w:rsidR="00196DB4" w:rsidRPr="00EB16B8" w14:paraId="0BB9281C" w14:textId="77777777" w:rsidTr="00431971">
        <w:tc>
          <w:tcPr>
            <w:tcW w:w="10632" w:type="dxa"/>
            <w:gridSpan w:val="15"/>
          </w:tcPr>
          <w:p w14:paraId="1B7FAA68" w14:textId="47E10A24" w:rsidR="00196DB4" w:rsidRPr="00196DB4" w:rsidRDefault="00196DB4" w:rsidP="00196DB4">
            <w:pPr>
              <w:rPr>
                <w:rFonts w:eastAsia="Times New Roman"/>
                <w:bCs/>
              </w:rPr>
            </w:pPr>
            <w:r>
              <w:rPr>
                <w:rFonts w:eastAsia="Times New Roman"/>
                <w:bCs/>
              </w:rPr>
              <w:t xml:space="preserve">The budget information provided below relates to overall Newcastle Fund budget for 2019/20 </w:t>
            </w:r>
            <w:r w:rsidR="00C446A8">
              <w:rPr>
                <w:rFonts w:eastAsia="Times New Roman"/>
                <w:bCs/>
              </w:rPr>
              <w:t xml:space="preserve">which supports: </w:t>
            </w:r>
            <w:r>
              <w:rPr>
                <w:rFonts w:eastAsia="Times New Roman"/>
                <w:bCs/>
              </w:rPr>
              <w:t>grant allocation</w:t>
            </w:r>
            <w:r w:rsidR="00C446A8">
              <w:rPr>
                <w:rFonts w:eastAsia="Times New Roman"/>
                <w:bCs/>
              </w:rPr>
              <w:t>s</w:t>
            </w:r>
            <w:r>
              <w:rPr>
                <w:rFonts w:eastAsia="Times New Roman"/>
                <w:bCs/>
              </w:rPr>
              <w:t xml:space="preserve"> </w:t>
            </w:r>
            <w:r w:rsidR="00C446A8">
              <w:rPr>
                <w:rFonts w:eastAsia="Times New Roman"/>
                <w:bCs/>
              </w:rPr>
              <w:t xml:space="preserve">made through bidding rounds; </w:t>
            </w:r>
            <w:r>
              <w:rPr>
                <w:rFonts w:eastAsia="Times New Roman"/>
                <w:bCs/>
              </w:rPr>
              <w:t xml:space="preserve">ring-fenced funding allocated for </w:t>
            </w:r>
            <w:r w:rsidRPr="00196DB4">
              <w:rPr>
                <w:rFonts w:eastAsia="Times New Roman"/>
                <w:bCs/>
              </w:rPr>
              <w:t xml:space="preserve">domestic violence and abuse, open access advice services, and cultural </w:t>
            </w:r>
            <w:r w:rsidR="00BF1706">
              <w:rPr>
                <w:rFonts w:eastAsia="Times New Roman"/>
                <w:bCs/>
              </w:rPr>
              <w:t xml:space="preserve">and community </w:t>
            </w:r>
            <w:r w:rsidRPr="00196DB4">
              <w:rPr>
                <w:rFonts w:eastAsia="Times New Roman"/>
                <w:bCs/>
              </w:rPr>
              <w:t>events</w:t>
            </w:r>
            <w:r w:rsidR="00C446A8">
              <w:rPr>
                <w:rFonts w:eastAsia="Times New Roman"/>
                <w:bCs/>
              </w:rPr>
              <w:t xml:space="preserve">; and funding for </w:t>
            </w:r>
            <w:r w:rsidR="00C446A8" w:rsidRPr="00A2047C">
              <w:rPr>
                <w:rFonts w:eastAsia="Times New Roman"/>
                <w:bCs/>
                <w:i/>
              </w:rPr>
              <w:t>Small Pledges for Big Impact</w:t>
            </w:r>
            <w:r w:rsidR="00C446A8">
              <w:rPr>
                <w:rFonts w:eastAsia="Times New Roman"/>
                <w:bCs/>
              </w:rPr>
              <w:t xml:space="preserve"> crowd funding. </w:t>
            </w:r>
          </w:p>
        </w:tc>
      </w:tr>
      <w:tr w:rsidR="00EB16B8" w:rsidRPr="00EB16B8" w14:paraId="22E7A33C" w14:textId="77777777" w:rsidTr="00431971">
        <w:tc>
          <w:tcPr>
            <w:tcW w:w="2690" w:type="dxa"/>
            <w:gridSpan w:val="2"/>
          </w:tcPr>
          <w:p w14:paraId="0F7513FE" w14:textId="309BB9CD" w:rsidR="00EB16B8" w:rsidRPr="00EB16B8" w:rsidRDefault="00020F4B" w:rsidP="00C14118">
            <w:pPr>
              <w:jc w:val="center"/>
              <w:rPr>
                <w:rFonts w:eastAsia="Times New Roman"/>
                <w:szCs w:val="24"/>
              </w:rPr>
            </w:pPr>
            <w:r>
              <w:rPr>
                <w:rFonts w:eastAsia="Times New Roman" w:cs="Arial"/>
                <w:szCs w:val="24"/>
              </w:rPr>
              <w:t>£</w:t>
            </w:r>
            <w:r w:rsidR="00510CB2">
              <w:rPr>
                <w:rFonts w:eastAsia="Times New Roman" w:cs="Arial"/>
                <w:szCs w:val="24"/>
              </w:rPr>
              <w:t>1,</w:t>
            </w:r>
            <w:r w:rsidR="00D41AC8">
              <w:rPr>
                <w:rFonts w:eastAsia="Times New Roman" w:cs="Arial"/>
                <w:szCs w:val="24"/>
              </w:rPr>
              <w:t>400,000</w:t>
            </w:r>
          </w:p>
        </w:tc>
        <w:tc>
          <w:tcPr>
            <w:tcW w:w="2685" w:type="dxa"/>
            <w:gridSpan w:val="6"/>
          </w:tcPr>
          <w:p w14:paraId="198CBD2F" w14:textId="0281DCAC" w:rsidR="00EB16B8" w:rsidRPr="00C14118" w:rsidRDefault="00020F4B" w:rsidP="00C14118">
            <w:pPr>
              <w:jc w:val="center"/>
              <w:rPr>
                <w:rFonts w:eastAsia="Times New Roman"/>
                <w:szCs w:val="24"/>
              </w:rPr>
            </w:pPr>
            <w:r>
              <w:rPr>
                <w:rFonts w:eastAsia="Times New Roman" w:cs="Arial"/>
                <w:szCs w:val="24"/>
              </w:rPr>
              <w:t>£</w:t>
            </w:r>
            <w:r>
              <w:rPr>
                <w:rFonts w:eastAsia="Times New Roman"/>
                <w:szCs w:val="24"/>
              </w:rPr>
              <w:t>0</w:t>
            </w:r>
          </w:p>
        </w:tc>
        <w:tc>
          <w:tcPr>
            <w:tcW w:w="2685" w:type="dxa"/>
            <w:gridSpan w:val="5"/>
          </w:tcPr>
          <w:p w14:paraId="4742799C" w14:textId="1A807917" w:rsidR="00EB16B8" w:rsidRPr="00EB16B8" w:rsidRDefault="0046514A" w:rsidP="00020F4B">
            <w:pPr>
              <w:jc w:val="center"/>
              <w:rPr>
                <w:rFonts w:eastAsia="Times New Roman"/>
                <w:color w:val="00B0F0"/>
                <w:szCs w:val="24"/>
              </w:rPr>
            </w:pPr>
            <w:r w:rsidRPr="0046514A">
              <w:rPr>
                <w:rFonts w:eastAsia="Times New Roman"/>
                <w:szCs w:val="24"/>
              </w:rPr>
              <w:t>£1,</w:t>
            </w:r>
            <w:r w:rsidR="00D41AC8">
              <w:rPr>
                <w:rFonts w:eastAsia="Times New Roman"/>
                <w:szCs w:val="24"/>
              </w:rPr>
              <w:t>400,000</w:t>
            </w:r>
          </w:p>
        </w:tc>
        <w:tc>
          <w:tcPr>
            <w:tcW w:w="2572" w:type="dxa"/>
            <w:gridSpan w:val="2"/>
          </w:tcPr>
          <w:p w14:paraId="5C401EBA" w14:textId="7FBA6B27" w:rsidR="00EB16B8" w:rsidRPr="00EB16B8" w:rsidRDefault="00020F4B" w:rsidP="00020F4B">
            <w:pPr>
              <w:jc w:val="center"/>
              <w:rPr>
                <w:rFonts w:eastAsia="Times New Roman"/>
                <w:szCs w:val="24"/>
              </w:rPr>
            </w:pPr>
            <w:r w:rsidRPr="00020F4B">
              <w:rPr>
                <w:rFonts w:eastAsia="Times New Roman"/>
                <w:szCs w:val="24"/>
              </w:rPr>
              <w:t>£</w:t>
            </w:r>
            <w:r>
              <w:rPr>
                <w:rFonts w:eastAsia="Times New Roman"/>
                <w:szCs w:val="24"/>
              </w:rPr>
              <w:t>0</w:t>
            </w:r>
          </w:p>
        </w:tc>
      </w:tr>
      <w:tr w:rsidR="00EB16B8" w:rsidRPr="00EB16B8" w14:paraId="32BF53BD" w14:textId="77777777" w:rsidTr="00431971">
        <w:tc>
          <w:tcPr>
            <w:tcW w:w="10632" w:type="dxa"/>
            <w:gridSpan w:val="15"/>
            <w:shd w:val="clear" w:color="auto" w:fill="808080" w:themeFill="text1" w:themeFillTint="7F"/>
          </w:tcPr>
          <w:p w14:paraId="2B6DEA39" w14:textId="77777777" w:rsidR="00EB16B8" w:rsidRPr="00EB16B8" w:rsidRDefault="46EAEBBC" w:rsidP="46EAEBBC">
            <w:pPr>
              <w:numPr>
                <w:ilvl w:val="0"/>
                <w:numId w:val="2"/>
              </w:numPr>
              <w:contextualSpacing/>
              <w:rPr>
                <w:rFonts w:eastAsia="Times New Roman"/>
                <w:b/>
                <w:bCs/>
              </w:rPr>
            </w:pPr>
            <w:r w:rsidRPr="46EAEBBC">
              <w:rPr>
                <w:rFonts w:eastAsia="Times New Roman"/>
                <w:b/>
                <w:bCs/>
                <w:color w:val="FFFFFF" w:themeColor="background1"/>
              </w:rPr>
              <w:lastRenderedPageBreak/>
              <w:t>What workforce delivers this service?</w:t>
            </w:r>
          </w:p>
        </w:tc>
      </w:tr>
      <w:tr w:rsidR="00EB16B8" w:rsidRPr="00EB16B8" w14:paraId="48ABF11E" w14:textId="77777777" w:rsidTr="00431971">
        <w:tc>
          <w:tcPr>
            <w:tcW w:w="3537" w:type="dxa"/>
            <w:gridSpan w:val="4"/>
          </w:tcPr>
          <w:p w14:paraId="70FC5AFD" w14:textId="77777777" w:rsidR="00EB16B8" w:rsidRPr="00EB16B8" w:rsidRDefault="46EAEBBC" w:rsidP="46EAEBBC">
            <w:pPr>
              <w:jc w:val="center"/>
              <w:rPr>
                <w:rFonts w:eastAsia="Times New Roman"/>
              </w:rPr>
            </w:pPr>
            <w:r w:rsidRPr="46EAEBBC">
              <w:rPr>
                <w:rFonts w:eastAsia="Times New Roman"/>
                <w:b/>
                <w:bCs/>
              </w:rPr>
              <w:t>Posts</w:t>
            </w:r>
          </w:p>
        </w:tc>
        <w:tc>
          <w:tcPr>
            <w:tcW w:w="3533" w:type="dxa"/>
            <w:gridSpan w:val="7"/>
          </w:tcPr>
          <w:p w14:paraId="1C3B9A3E" w14:textId="77777777" w:rsidR="00EB16B8" w:rsidRPr="00EB16B8" w:rsidRDefault="46EAEBBC" w:rsidP="46EAEBBC">
            <w:pPr>
              <w:jc w:val="center"/>
              <w:rPr>
                <w:rFonts w:eastAsia="Times New Roman"/>
                <w:b/>
                <w:bCs/>
              </w:rPr>
            </w:pPr>
            <w:r w:rsidRPr="46EAEBBC">
              <w:rPr>
                <w:rFonts w:eastAsia="Times New Roman"/>
                <w:b/>
                <w:bCs/>
              </w:rPr>
              <w:t>FTEs</w:t>
            </w:r>
          </w:p>
        </w:tc>
        <w:tc>
          <w:tcPr>
            <w:tcW w:w="3562" w:type="dxa"/>
            <w:gridSpan w:val="4"/>
          </w:tcPr>
          <w:p w14:paraId="3598F997" w14:textId="77777777" w:rsidR="00EB16B8" w:rsidRPr="00EB16B8" w:rsidRDefault="46EAEBBC" w:rsidP="46EAEBBC">
            <w:pPr>
              <w:jc w:val="center"/>
              <w:rPr>
                <w:rFonts w:eastAsia="Times New Roman"/>
                <w:b/>
                <w:bCs/>
              </w:rPr>
            </w:pPr>
            <w:r w:rsidRPr="46EAEBBC">
              <w:rPr>
                <w:rFonts w:eastAsia="Times New Roman"/>
                <w:b/>
                <w:bCs/>
              </w:rPr>
              <w:t>Comments</w:t>
            </w:r>
          </w:p>
        </w:tc>
      </w:tr>
      <w:tr w:rsidR="00EB16B8" w:rsidRPr="00EB16B8" w14:paraId="1F539908" w14:textId="77777777" w:rsidTr="00431971">
        <w:tc>
          <w:tcPr>
            <w:tcW w:w="3537" w:type="dxa"/>
            <w:gridSpan w:val="4"/>
          </w:tcPr>
          <w:p w14:paraId="074DEEE2" w14:textId="7C293F02" w:rsidR="00EB16B8" w:rsidRPr="00020F4B" w:rsidRDefault="00E56832" w:rsidP="00036A49">
            <w:pPr>
              <w:jc w:val="center"/>
              <w:rPr>
                <w:rFonts w:eastAsia="Times New Roman"/>
                <w:szCs w:val="24"/>
              </w:rPr>
            </w:pPr>
            <w:r>
              <w:rPr>
                <w:rFonts w:eastAsia="Times New Roman"/>
                <w:szCs w:val="24"/>
              </w:rPr>
              <w:t>-</w:t>
            </w:r>
          </w:p>
        </w:tc>
        <w:tc>
          <w:tcPr>
            <w:tcW w:w="3533" w:type="dxa"/>
            <w:gridSpan w:val="7"/>
          </w:tcPr>
          <w:p w14:paraId="53D2058E" w14:textId="55632031" w:rsidR="00EB16B8" w:rsidRPr="00EB16B8" w:rsidRDefault="00E56832" w:rsidP="00C14118">
            <w:pPr>
              <w:jc w:val="center"/>
              <w:rPr>
                <w:rFonts w:eastAsia="Times New Roman"/>
                <w:b/>
                <w:szCs w:val="24"/>
              </w:rPr>
            </w:pPr>
            <w:r>
              <w:rPr>
                <w:rFonts w:eastAsia="Times New Roman"/>
                <w:b/>
                <w:szCs w:val="24"/>
              </w:rPr>
              <w:t>-</w:t>
            </w:r>
          </w:p>
        </w:tc>
        <w:tc>
          <w:tcPr>
            <w:tcW w:w="3562" w:type="dxa"/>
            <w:gridSpan w:val="4"/>
          </w:tcPr>
          <w:p w14:paraId="3B2BEDEE" w14:textId="56D6EA5D" w:rsidR="00EB16B8" w:rsidRPr="00647787" w:rsidRDefault="00E56832" w:rsidP="00E56832">
            <w:pPr>
              <w:jc w:val="center"/>
              <w:rPr>
                <w:rFonts w:eastAsia="Times New Roman"/>
                <w:szCs w:val="24"/>
              </w:rPr>
            </w:pPr>
            <w:r>
              <w:rPr>
                <w:rFonts w:eastAsia="Times New Roman"/>
                <w:szCs w:val="24"/>
              </w:rPr>
              <w:t>-</w:t>
            </w:r>
          </w:p>
        </w:tc>
      </w:tr>
      <w:tr w:rsidR="00E56832" w:rsidRPr="00EB16B8" w14:paraId="1C75E48F" w14:textId="77777777" w:rsidTr="00431971">
        <w:tc>
          <w:tcPr>
            <w:tcW w:w="10632" w:type="dxa"/>
            <w:gridSpan w:val="15"/>
          </w:tcPr>
          <w:p w14:paraId="34E60E9E" w14:textId="77777777" w:rsidR="00E56832" w:rsidRDefault="00E775D6" w:rsidP="00B926DB">
            <w:pPr>
              <w:rPr>
                <w:rFonts w:eastAsia="Times New Roman"/>
                <w:szCs w:val="24"/>
              </w:rPr>
            </w:pPr>
            <w:r w:rsidRPr="00E775D6">
              <w:rPr>
                <w:rFonts w:eastAsia="Times New Roman"/>
                <w:szCs w:val="24"/>
              </w:rPr>
              <w:t>Project activity is delivered by third party providers from the voluntary and community sector.</w:t>
            </w:r>
          </w:p>
          <w:p w14:paraId="7416743B" w14:textId="3C3769E3" w:rsidR="001F7DE1" w:rsidRDefault="001F7DE1" w:rsidP="00B926DB">
            <w:pPr>
              <w:rPr>
                <w:rFonts w:eastAsia="Times New Roman"/>
                <w:szCs w:val="24"/>
              </w:rPr>
            </w:pPr>
          </w:p>
        </w:tc>
      </w:tr>
      <w:tr w:rsidR="00EB16B8" w:rsidRPr="00EB16B8" w14:paraId="7962538F" w14:textId="77777777" w:rsidTr="00431971">
        <w:tc>
          <w:tcPr>
            <w:tcW w:w="10632" w:type="dxa"/>
            <w:gridSpan w:val="15"/>
            <w:shd w:val="clear" w:color="auto" w:fill="000000" w:themeFill="text1"/>
          </w:tcPr>
          <w:p w14:paraId="65228C04" w14:textId="77777777" w:rsidR="00EB16B8" w:rsidRPr="00EB16B8" w:rsidRDefault="46EAEBBC" w:rsidP="46EAEBBC">
            <w:pPr>
              <w:rPr>
                <w:rFonts w:eastAsia="Times New Roman"/>
                <w:b/>
                <w:bCs/>
                <w:sz w:val="28"/>
                <w:szCs w:val="28"/>
              </w:rPr>
            </w:pPr>
            <w:r w:rsidRPr="46EAEBBC">
              <w:rPr>
                <w:rFonts w:eastAsia="Times New Roman"/>
                <w:b/>
                <w:bCs/>
                <w:color w:val="FFFFFF" w:themeColor="background1"/>
                <w:sz w:val="28"/>
                <w:szCs w:val="28"/>
              </w:rPr>
              <w:t>Section B: Change proposal</w:t>
            </w:r>
          </w:p>
        </w:tc>
      </w:tr>
      <w:tr w:rsidR="00EB16B8" w:rsidRPr="00EB16B8" w14:paraId="6631C19A" w14:textId="77777777" w:rsidTr="00431971">
        <w:tc>
          <w:tcPr>
            <w:tcW w:w="10632" w:type="dxa"/>
            <w:gridSpan w:val="15"/>
            <w:shd w:val="clear" w:color="auto" w:fill="808080" w:themeFill="text1" w:themeFillTint="7F"/>
          </w:tcPr>
          <w:p w14:paraId="4C2C9A8C" w14:textId="77777777" w:rsidR="00EB16B8" w:rsidRPr="00EB16B8" w:rsidRDefault="46EAEBBC" w:rsidP="46EAEBBC">
            <w:pPr>
              <w:numPr>
                <w:ilvl w:val="0"/>
                <w:numId w:val="4"/>
              </w:numPr>
              <w:contextualSpacing/>
              <w:rPr>
                <w:rFonts w:eastAsia="Times New Roman"/>
                <w:b/>
                <w:bCs/>
              </w:rPr>
            </w:pPr>
            <w:r w:rsidRPr="46EAEBBC">
              <w:rPr>
                <w:rFonts w:eastAsia="Times New Roman"/>
                <w:b/>
                <w:bCs/>
                <w:color w:val="FFFFFF" w:themeColor="background1"/>
              </w:rPr>
              <w:t>What is the proposal to change the service?</w:t>
            </w:r>
          </w:p>
        </w:tc>
      </w:tr>
      <w:tr w:rsidR="00EB16B8" w:rsidRPr="00EB16B8" w14:paraId="467495DA" w14:textId="77777777" w:rsidTr="00431971">
        <w:tc>
          <w:tcPr>
            <w:tcW w:w="10632" w:type="dxa"/>
            <w:gridSpan w:val="15"/>
          </w:tcPr>
          <w:p w14:paraId="568EA9F3" w14:textId="0C3A6C4C" w:rsidR="00EF1984" w:rsidRDefault="00EF1984" w:rsidP="000C74FA">
            <w:pPr>
              <w:contextualSpacing/>
              <w:rPr>
                <w:rStyle w:val="Hyperlink"/>
                <w:rFonts w:cs="Arial"/>
                <w:color w:val="000000" w:themeColor="text1"/>
                <w:u w:val="none"/>
              </w:rPr>
            </w:pPr>
            <w:r>
              <w:t xml:space="preserve">As </w:t>
            </w:r>
            <w:r w:rsidR="002B5A9C" w:rsidRPr="002B5A9C">
              <w:t xml:space="preserve">a direct result of the disproportionate cuts </w:t>
            </w:r>
            <w:r w:rsidR="00EE7EBD">
              <w:t xml:space="preserve">from Government </w:t>
            </w:r>
            <w:r w:rsidR="002B5A9C" w:rsidRPr="002B5A9C">
              <w:t>which are more than twice the national average</w:t>
            </w:r>
            <w:r>
              <w:t>,</w:t>
            </w:r>
            <w:r w:rsidR="002B5A9C" w:rsidRPr="002B5A9C">
              <w:t xml:space="preserve"> the Council </w:t>
            </w:r>
            <w:r w:rsidR="00EE7EBD">
              <w:t>must save</w:t>
            </w:r>
            <w:r w:rsidR="002B5A9C" w:rsidRPr="002B5A9C">
              <w:t xml:space="preserve"> </w:t>
            </w:r>
            <w:r w:rsidR="00EE7EBD">
              <w:t xml:space="preserve">a further £60 million </w:t>
            </w:r>
            <w:r w:rsidR="001D7CDB">
              <w:t>in the period between 2019-20 to 2021-2022</w:t>
            </w:r>
            <w:r w:rsidR="00EE7EBD">
              <w:t xml:space="preserve">. </w:t>
            </w:r>
            <w:r w:rsidR="002B5A9C">
              <w:t>Th</w:t>
            </w:r>
            <w:r w:rsidR="001D7CDB">
              <w:t>is proposal represents the Newcastle Fund’s contribution to these budget cuts, reducing</w:t>
            </w:r>
            <w:r w:rsidR="005A53E9">
              <w:t xml:space="preserve"> </w:t>
            </w:r>
            <w:r w:rsidR="001D7CDB">
              <w:t xml:space="preserve">its annual budget by £200,000 </w:t>
            </w:r>
            <w:r w:rsidR="005F762A">
              <w:t xml:space="preserve">from £1.4m to £1.2m in </w:t>
            </w:r>
            <w:r w:rsidR="00020F4B">
              <w:t>20</w:t>
            </w:r>
            <w:r w:rsidR="00E56832">
              <w:t>20</w:t>
            </w:r>
            <w:r w:rsidR="00020F4B">
              <w:t>-2</w:t>
            </w:r>
            <w:r w:rsidR="00E56832">
              <w:t>1</w:t>
            </w:r>
            <w:r w:rsidR="001D7CDB">
              <w:t>.</w:t>
            </w:r>
            <w:r w:rsidR="00020F4B">
              <w:t xml:space="preserve"> </w:t>
            </w:r>
            <w:r w:rsidR="001D7CDB">
              <w:t xml:space="preserve">This is set out in </w:t>
            </w:r>
            <w:hyperlink r:id="rId15" w:history="1">
              <w:r w:rsidR="00E56832" w:rsidRPr="0082075B">
                <w:rPr>
                  <w:rStyle w:val="Hyperlink"/>
                </w:rPr>
                <w:t>‘</w:t>
              </w:r>
              <w:r w:rsidR="00F30A11" w:rsidRPr="0082075B">
                <w:rPr>
                  <w:rStyle w:val="Hyperlink"/>
                </w:rPr>
                <w:t>'Shaping our future together: our medium-term plan 2019-20 to 2021-22'</w:t>
              </w:r>
            </w:hyperlink>
            <w:r w:rsidR="00A87AB9">
              <w:rPr>
                <w:rStyle w:val="Hyperlink"/>
              </w:rPr>
              <w:t>.</w:t>
            </w:r>
            <w:r w:rsidR="001F7DE1">
              <w:rPr>
                <w:rStyle w:val="Hyperlink"/>
                <w:rFonts w:cs="Arial"/>
                <w:color w:val="000000" w:themeColor="text1"/>
                <w:u w:val="none"/>
              </w:rPr>
              <w:t xml:space="preserve"> </w:t>
            </w:r>
          </w:p>
          <w:p w14:paraId="2D0487FE" w14:textId="77777777" w:rsidR="00EF1984" w:rsidRDefault="00EF1984" w:rsidP="000C74FA">
            <w:pPr>
              <w:contextualSpacing/>
              <w:rPr>
                <w:rStyle w:val="Hyperlink"/>
                <w:rFonts w:cs="Arial"/>
                <w:color w:val="000000" w:themeColor="text1"/>
                <w:u w:val="none"/>
              </w:rPr>
            </w:pPr>
          </w:p>
          <w:p w14:paraId="1CD0E6EC" w14:textId="14FD24BE" w:rsidR="001F7DE1" w:rsidRPr="001F7DE1" w:rsidRDefault="001F7DE1" w:rsidP="000C74FA">
            <w:pPr>
              <w:contextualSpacing/>
              <w:rPr>
                <w:rStyle w:val="Hyperlink"/>
                <w:rFonts w:cs="Arial"/>
                <w:color w:val="000000" w:themeColor="text1"/>
                <w:u w:val="none"/>
              </w:rPr>
            </w:pPr>
            <w:r>
              <w:rPr>
                <w:rStyle w:val="Hyperlink"/>
                <w:rFonts w:cs="Arial"/>
                <w:color w:val="000000" w:themeColor="text1"/>
                <w:u w:val="none"/>
              </w:rPr>
              <w:t>F</w:t>
            </w:r>
            <w:r w:rsidR="005F762A" w:rsidRPr="001F7DE1">
              <w:rPr>
                <w:rStyle w:val="Hyperlink"/>
                <w:rFonts w:cs="Arial"/>
                <w:color w:val="000000" w:themeColor="text1"/>
                <w:u w:val="none"/>
              </w:rPr>
              <w:t xml:space="preserve">rom the </w:t>
            </w:r>
            <w:r w:rsidR="004E5112" w:rsidRPr="001F7DE1">
              <w:rPr>
                <w:rStyle w:val="Hyperlink"/>
                <w:rFonts w:cs="Arial"/>
                <w:color w:val="000000" w:themeColor="text1"/>
                <w:u w:val="none"/>
              </w:rPr>
              <w:t>£</w:t>
            </w:r>
            <w:r w:rsidR="005F762A" w:rsidRPr="001F7DE1">
              <w:rPr>
                <w:rStyle w:val="Hyperlink"/>
                <w:rFonts w:cs="Arial"/>
                <w:color w:val="000000" w:themeColor="text1"/>
                <w:u w:val="none"/>
              </w:rPr>
              <w:t>1.2m funding available</w:t>
            </w:r>
            <w:r>
              <w:rPr>
                <w:rStyle w:val="Hyperlink"/>
                <w:rFonts w:cs="Arial"/>
                <w:color w:val="000000" w:themeColor="text1"/>
                <w:u w:val="none"/>
              </w:rPr>
              <w:t xml:space="preserve">, </w:t>
            </w:r>
            <w:r w:rsidR="005F762A" w:rsidRPr="001F7DE1">
              <w:rPr>
                <w:rStyle w:val="Hyperlink"/>
                <w:rFonts w:cs="Arial"/>
                <w:color w:val="000000" w:themeColor="text1"/>
                <w:u w:val="none"/>
              </w:rPr>
              <w:t>£500,00</w:t>
            </w:r>
            <w:r w:rsidR="004E5112" w:rsidRPr="001F7DE1">
              <w:rPr>
                <w:rStyle w:val="Hyperlink"/>
                <w:rFonts w:cs="Arial"/>
                <w:color w:val="000000" w:themeColor="text1"/>
                <w:u w:val="none"/>
              </w:rPr>
              <w:t>0</w:t>
            </w:r>
            <w:r w:rsidR="005F762A" w:rsidRPr="001F7DE1">
              <w:rPr>
                <w:rStyle w:val="Hyperlink"/>
                <w:rFonts w:cs="Arial"/>
                <w:color w:val="000000" w:themeColor="text1"/>
                <w:u w:val="none"/>
              </w:rPr>
              <w:t xml:space="preserve"> will be available for Round 10</w:t>
            </w:r>
            <w:r>
              <w:rPr>
                <w:rStyle w:val="Hyperlink"/>
                <w:rFonts w:cs="Arial"/>
                <w:color w:val="000000" w:themeColor="text1"/>
                <w:u w:val="none"/>
              </w:rPr>
              <w:t xml:space="preserve"> grant </w:t>
            </w:r>
            <w:r w:rsidRPr="001F7DE1">
              <w:rPr>
                <w:rStyle w:val="Hyperlink"/>
                <w:rFonts w:cs="Arial"/>
                <w:color w:val="000000" w:themeColor="text1"/>
                <w:u w:val="none"/>
              </w:rPr>
              <w:t>awards</w:t>
            </w:r>
            <w:r w:rsidR="00741B9F">
              <w:rPr>
                <w:rStyle w:val="Hyperlink"/>
                <w:rFonts w:cs="Arial"/>
                <w:color w:val="000000" w:themeColor="text1"/>
                <w:u w:val="none"/>
              </w:rPr>
              <w:t>; the remaining funding will be used to support the ring-fenced arrangements as follows</w:t>
            </w:r>
            <w:r w:rsidRPr="001F7DE1">
              <w:rPr>
                <w:rStyle w:val="Hyperlink"/>
                <w:rFonts w:cs="Arial"/>
                <w:color w:val="000000" w:themeColor="text1"/>
                <w:u w:val="none"/>
              </w:rPr>
              <w:t>:</w:t>
            </w:r>
          </w:p>
          <w:p w14:paraId="36B9D728" w14:textId="502BBD96" w:rsidR="00431971" w:rsidRPr="001F7DE1" w:rsidRDefault="005F762A" w:rsidP="001F7DE1">
            <w:pPr>
              <w:pStyle w:val="ListParagraph"/>
              <w:numPr>
                <w:ilvl w:val="0"/>
                <w:numId w:val="15"/>
              </w:numPr>
              <w:contextualSpacing/>
              <w:rPr>
                <w:rStyle w:val="Hyperlink"/>
                <w:rFonts w:cs="Arial"/>
                <w:color w:val="000000" w:themeColor="text1"/>
                <w:u w:val="none"/>
              </w:rPr>
            </w:pPr>
            <w:r w:rsidRPr="001F7DE1">
              <w:rPr>
                <w:rStyle w:val="Hyperlink"/>
                <w:rFonts w:cs="Arial"/>
                <w:color w:val="000000" w:themeColor="text1"/>
                <w:u w:val="none"/>
              </w:rPr>
              <w:t>funding already committed from previous rounds,</w:t>
            </w:r>
          </w:p>
          <w:p w14:paraId="39F97FD3" w14:textId="34276B7E" w:rsidR="000C74FA" w:rsidRPr="001F7DE1" w:rsidRDefault="00431971" w:rsidP="001F7DE1">
            <w:pPr>
              <w:pStyle w:val="ListParagraph"/>
              <w:numPr>
                <w:ilvl w:val="0"/>
                <w:numId w:val="14"/>
              </w:numPr>
              <w:contextualSpacing/>
              <w:rPr>
                <w:color w:val="000000" w:themeColor="text1"/>
              </w:rPr>
            </w:pPr>
            <w:r w:rsidRPr="001F7DE1">
              <w:rPr>
                <w:rFonts w:cs="Arial"/>
                <w:i/>
                <w:color w:val="000000" w:themeColor="text1"/>
              </w:rPr>
              <w:t>T</w:t>
            </w:r>
            <w:r w:rsidR="000C74FA" w:rsidRPr="001F7DE1">
              <w:rPr>
                <w:rFonts w:cs="Arial"/>
                <w:i/>
                <w:color w:val="000000" w:themeColor="text1"/>
              </w:rPr>
              <w:t>he</w:t>
            </w:r>
            <w:r w:rsidR="000C74FA" w:rsidRPr="001F7DE1">
              <w:rPr>
                <w:rFonts w:cs="Arial"/>
                <w:color w:val="000000" w:themeColor="text1"/>
              </w:rPr>
              <w:t xml:space="preserve"> </w:t>
            </w:r>
            <w:r w:rsidR="000C74FA" w:rsidRPr="001F7DE1">
              <w:rPr>
                <w:rFonts w:cs="Arial"/>
                <w:i/>
                <w:color w:val="000000" w:themeColor="text1"/>
              </w:rPr>
              <w:t xml:space="preserve">Newcastle Fund – Small Pledges for Big Impact </w:t>
            </w:r>
            <w:r w:rsidR="000C74FA" w:rsidRPr="001F7DE1">
              <w:rPr>
                <w:rFonts w:cs="Arial"/>
                <w:color w:val="000000" w:themeColor="text1"/>
              </w:rPr>
              <w:t xml:space="preserve">as part of Tyneside Crowd </w:t>
            </w:r>
            <w:r w:rsidR="00C65965" w:rsidRPr="001F7DE1">
              <w:rPr>
                <w:rFonts w:cs="Arial"/>
                <w:color w:val="000000" w:themeColor="text1"/>
              </w:rPr>
              <w:t xml:space="preserve">which </w:t>
            </w:r>
            <w:r w:rsidR="000C74FA" w:rsidRPr="001F7DE1">
              <w:rPr>
                <w:rFonts w:cs="Arial"/>
                <w:color w:val="000000" w:themeColor="text1"/>
              </w:rPr>
              <w:t>enables the Newcastle Fund to pledge small</w:t>
            </w:r>
            <w:r w:rsidR="000C74FA" w:rsidRPr="001F7DE1">
              <w:rPr>
                <w:rFonts w:ascii="Helvetica" w:hAnsi="Helvetica" w:cs="Helvetica"/>
                <w:color w:val="000000" w:themeColor="text1"/>
              </w:rPr>
              <w:t xml:space="preserve"> funds to support community projects that have already demonstrated </w:t>
            </w:r>
            <w:r w:rsidR="000C74FA" w:rsidRPr="001F7DE1">
              <w:rPr>
                <w:color w:val="000000" w:themeColor="text1"/>
              </w:rPr>
              <w:t xml:space="preserve">community buy-in and responds to feedback </w:t>
            </w:r>
            <w:r w:rsidR="000C74FA" w:rsidRPr="001F7DE1">
              <w:rPr>
                <w:rFonts w:cs="Arial"/>
                <w:color w:val="000000" w:themeColor="text1"/>
              </w:rPr>
              <w:t>that identifies the need for small amounts of funding to be speedily accessed</w:t>
            </w:r>
            <w:r w:rsidR="00D41AC8" w:rsidRPr="001F7DE1">
              <w:rPr>
                <w:rFonts w:cs="Arial"/>
                <w:color w:val="000000" w:themeColor="text1"/>
              </w:rPr>
              <w:t xml:space="preserve">.  </w:t>
            </w:r>
          </w:p>
          <w:p w14:paraId="3684AD3D" w14:textId="05211796" w:rsidR="004E5112" w:rsidRDefault="000C74FA" w:rsidP="001F7DE1">
            <w:pPr>
              <w:pStyle w:val="ListParagraph"/>
              <w:numPr>
                <w:ilvl w:val="0"/>
                <w:numId w:val="13"/>
              </w:numPr>
              <w:contextualSpacing/>
            </w:pPr>
            <w:r w:rsidRPr="001F7DE1">
              <w:rPr>
                <w:color w:val="000000" w:themeColor="text1"/>
              </w:rPr>
              <w:t xml:space="preserve">special arrangements made in previous rounds for Newcastle Fund </w:t>
            </w:r>
            <w:r w:rsidR="00C65965" w:rsidRPr="001F7DE1">
              <w:rPr>
                <w:color w:val="000000" w:themeColor="text1"/>
              </w:rPr>
              <w:t xml:space="preserve">ring-fenced </w:t>
            </w:r>
            <w:r w:rsidRPr="001F7DE1">
              <w:rPr>
                <w:color w:val="000000" w:themeColor="text1"/>
              </w:rPr>
              <w:t xml:space="preserve">monies to be allocated to domestic violence and abuse, open access advice services, and cultural </w:t>
            </w:r>
            <w:r w:rsidR="00BF1706">
              <w:rPr>
                <w:color w:val="000000" w:themeColor="text1"/>
              </w:rPr>
              <w:t xml:space="preserve">and community </w:t>
            </w:r>
            <w:r w:rsidRPr="001F7DE1">
              <w:rPr>
                <w:color w:val="000000" w:themeColor="text1"/>
              </w:rPr>
              <w:t xml:space="preserve">events subject to the Council’s usual </w:t>
            </w:r>
            <w:r w:rsidRPr="005A53E9">
              <w:t>financial and procurement regulations.</w:t>
            </w:r>
            <w:r>
              <w:t xml:space="preserve"> </w:t>
            </w:r>
          </w:p>
          <w:p w14:paraId="13E753D6" w14:textId="2C87E819" w:rsidR="00D41AC8" w:rsidRDefault="00D41AC8" w:rsidP="000C74FA">
            <w:pPr>
              <w:contextualSpacing/>
            </w:pPr>
          </w:p>
          <w:p w14:paraId="2C401D6C" w14:textId="462A9070" w:rsidR="00741B9F" w:rsidRPr="004D0CE4" w:rsidRDefault="00D41AC8" w:rsidP="000C74FA">
            <w:pPr>
              <w:contextualSpacing/>
            </w:pPr>
            <w:r w:rsidRPr="004D0CE4">
              <w:t>The total value of these arrangements in 2020</w:t>
            </w:r>
            <w:r w:rsidR="001F7DE1" w:rsidRPr="004D0CE4">
              <w:t>-</w:t>
            </w:r>
            <w:r w:rsidRPr="004D0CE4">
              <w:t>21 will be met within the reduced budget £1</w:t>
            </w:r>
            <w:r w:rsidR="001F7DE1" w:rsidRPr="004D0CE4">
              <w:t>.2m.</w:t>
            </w:r>
            <w:r w:rsidR="00741B9F" w:rsidRPr="004D0CE4">
              <w:t xml:space="preserve"> In making £500,000 available for new grants in Round 10</w:t>
            </w:r>
            <w:r w:rsidR="004D0CE4" w:rsidRPr="004D0CE4">
              <w:t xml:space="preserve">, we have maintained some </w:t>
            </w:r>
            <w:r w:rsidR="00741B9F" w:rsidRPr="004D0CE4">
              <w:t>flexibility to respond to any presenting in year risks or issues.</w:t>
            </w:r>
          </w:p>
          <w:p w14:paraId="75900FAC" w14:textId="77777777" w:rsidR="00741B9F" w:rsidRPr="004D0CE4" w:rsidRDefault="00741B9F" w:rsidP="000C74FA">
            <w:pPr>
              <w:contextualSpacing/>
              <w:rPr>
                <w:highlight w:val="yellow"/>
              </w:rPr>
            </w:pPr>
          </w:p>
          <w:p w14:paraId="5543EE6A" w14:textId="1937F1D0" w:rsidR="00947937" w:rsidRDefault="00B76BEC" w:rsidP="00020F4B">
            <w:pPr>
              <w:contextualSpacing/>
            </w:pPr>
            <w:r w:rsidRPr="00B76BEC">
              <w:t>Despite these pressures we want to make sure the most vulnerable in our communities are protected</w:t>
            </w:r>
            <w:r>
              <w:t xml:space="preserve"> and we </w:t>
            </w:r>
            <w:r w:rsidR="00947937">
              <w:t>recognise th</w:t>
            </w:r>
            <w:r>
              <w:t xml:space="preserve">at the </w:t>
            </w:r>
            <w:r w:rsidR="001F7DE1">
              <w:t xml:space="preserve">Newcastle </w:t>
            </w:r>
            <w:r w:rsidR="00947937" w:rsidRPr="00947937">
              <w:t>Fund has an important role to play in increasing community wealth and wellbeing</w:t>
            </w:r>
            <w:r>
              <w:t>.</w:t>
            </w:r>
            <w:r w:rsidR="00947937" w:rsidRPr="00947937">
              <w:t xml:space="preserve"> </w:t>
            </w:r>
            <w:r>
              <w:t>B</w:t>
            </w:r>
            <w:r w:rsidR="00947937" w:rsidRPr="00947937">
              <w:t xml:space="preserve">y continuing </w:t>
            </w:r>
            <w:r w:rsidR="00F87F23">
              <w:t xml:space="preserve">our </w:t>
            </w:r>
            <w:r w:rsidR="00947937">
              <w:t>commitment</w:t>
            </w:r>
            <w:r w:rsidR="00F87F23">
              <w:t>,</w:t>
            </w:r>
            <w:r w:rsidR="00947937">
              <w:t xml:space="preserve"> to </w:t>
            </w:r>
            <w:r w:rsidR="00947937" w:rsidRPr="00947937">
              <w:t xml:space="preserve">provide grant investment in the community and voluntary sector, </w:t>
            </w:r>
            <w:r w:rsidR="001F7DE1">
              <w:t xml:space="preserve">within a reduced budget, </w:t>
            </w:r>
            <w:r w:rsidR="00947937" w:rsidRPr="00947937">
              <w:t xml:space="preserve">we </w:t>
            </w:r>
            <w:r w:rsidR="001F7DE1">
              <w:t xml:space="preserve">seek to </w:t>
            </w:r>
            <w:r w:rsidR="00947937" w:rsidRPr="00947937">
              <w:t>continue to make a difference to the city’s most vulnerable people</w:t>
            </w:r>
            <w:r w:rsidR="001F7DE1">
              <w:t>.</w:t>
            </w:r>
            <w:r w:rsidR="00947937" w:rsidRPr="00947937">
              <w:t xml:space="preserve"> </w:t>
            </w:r>
            <w:r w:rsidR="0042668F">
              <w:t xml:space="preserve">Our yearly analysis of funds awarded gives us a clear picture of demographic and geographic scope, issues tackled, and activities delivered. Despite a reduction in available funds we will commit to maintaining the diversity of its reach and impact. </w:t>
            </w:r>
          </w:p>
          <w:p w14:paraId="6F02ADBC" w14:textId="77777777" w:rsidR="005A53E9" w:rsidRDefault="005A53E9" w:rsidP="00020F4B">
            <w:pPr>
              <w:contextualSpacing/>
            </w:pPr>
          </w:p>
          <w:p w14:paraId="45413B69" w14:textId="7E158457" w:rsidR="00CC568B" w:rsidRDefault="004C640A" w:rsidP="00020F4B">
            <w:pPr>
              <w:contextualSpacing/>
            </w:pPr>
            <w:r w:rsidRPr="004C640A">
              <w:t>Th</w:t>
            </w:r>
            <w:r w:rsidR="00F87F23">
              <w:t xml:space="preserve">is </w:t>
            </w:r>
            <w:r>
              <w:t xml:space="preserve">proposed </w:t>
            </w:r>
            <w:r w:rsidR="00534D7F">
              <w:t xml:space="preserve">change to the available expenditure </w:t>
            </w:r>
            <w:r w:rsidR="00AF4738">
              <w:t xml:space="preserve">may </w:t>
            </w:r>
            <w:r w:rsidR="00534D7F">
              <w:t>impact upon the number of organisations th</w:t>
            </w:r>
            <w:r w:rsidR="00AF4738">
              <w:t>at</w:t>
            </w:r>
            <w:r w:rsidR="00534D7F">
              <w:t xml:space="preserve"> Newcastle Fund is able to </w:t>
            </w:r>
            <w:r w:rsidR="00AF4738">
              <w:t xml:space="preserve">support </w:t>
            </w:r>
            <w:r w:rsidR="00534D7F">
              <w:t xml:space="preserve">in 2020-21 </w:t>
            </w:r>
            <w:r w:rsidR="00CC568B">
              <w:t xml:space="preserve">and </w:t>
            </w:r>
            <w:r w:rsidR="00AF4738">
              <w:t xml:space="preserve">could </w:t>
            </w:r>
            <w:r w:rsidR="00CC568B">
              <w:t xml:space="preserve">potentially impact </w:t>
            </w:r>
            <w:r w:rsidR="00AF4738">
              <w:t xml:space="preserve">on </w:t>
            </w:r>
            <w:r w:rsidR="00CC568B">
              <w:t xml:space="preserve">some VCS organisations sustainability, whilst others may require </w:t>
            </w:r>
            <w:r w:rsidR="00AF4738">
              <w:t xml:space="preserve">additional </w:t>
            </w:r>
            <w:r w:rsidR="00CC568B">
              <w:t>support to secure alternative funding or generate income.</w:t>
            </w:r>
          </w:p>
          <w:p w14:paraId="6DD22419" w14:textId="31BFB923" w:rsidR="00477720" w:rsidRDefault="00477720" w:rsidP="00020F4B">
            <w:pPr>
              <w:contextualSpacing/>
            </w:pPr>
          </w:p>
          <w:p w14:paraId="04DAF8EB" w14:textId="778C0653" w:rsidR="00947937" w:rsidRDefault="00F94E97" w:rsidP="00020F4B">
            <w:pPr>
              <w:contextualSpacing/>
            </w:pPr>
            <w:r>
              <w:t>W</w:t>
            </w:r>
            <w:r w:rsidR="00CC568B">
              <w:t xml:space="preserve">e </w:t>
            </w:r>
            <w:r w:rsidR="00717605">
              <w:t xml:space="preserve">will </w:t>
            </w:r>
            <w:r w:rsidR="005A53E9">
              <w:t xml:space="preserve">seek to </w:t>
            </w:r>
            <w:r w:rsidR="00CC568B">
              <w:t>mitigate th</w:t>
            </w:r>
            <w:r w:rsidR="00717605">
              <w:t>e</w:t>
            </w:r>
            <w:r w:rsidR="00CC568B">
              <w:t xml:space="preserve"> impact of this proposal by </w:t>
            </w:r>
            <w:r w:rsidR="00AF4738">
              <w:t xml:space="preserve">keeping an open dialogue with other local and regional funders, </w:t>
            </w:r>
            <w:r w:rsidR="00CC568B">
              <w:t>shar</w:t>
            </w:r>
            <w:r w:rsidR="00AF4738">
              <w:t>ing</w:t>
            </w:r>
            <w:r w:rsidR="00CC568B">
              <w:t xml:space="preserve"> </w:t>
            </w:r>
            <w:r w:rsidR="00AF4738">
              <w:t>information to support their funding activity</w:t>
            </w:r>
            <w:r w:rsidR="00EF3596">
              <w:t xml:space="preserve"> and to maximise the benefit of the collective resources across the city</w:t>
            </w:r>
            <w:r w:rsidR="00AF4738">
              <w:t xml:space="preserve">. We will also </w:t>
            </w:r>
            <w:r w:rsidR="00E50108">
              <w:t xml:space="preserve">continue to work with Newcastle Council for Voluntary Service who deliver infrastructure support to the VCS </w:t>
            </w:r>
            <w:r w:rsidR="00CC568B">
              <w:t>to</w:t>
            </w:r>
            <w:r w:rsidR="00E50108">
              <w:t xml:space="preserve"> ensure the</w:t>
            </w:r>
            <w:r w:rsidR="00CC568B">
              <w:t xml:space="preserve"> provi</w:t>
            </w:r>
            <w:r w:rsidR="00E50108">
              <w:t xml:space="preserve">sion of </w:t>
            </w:r>
            <w:r w:rsidR="00CC568B">
              <w:t xml:space="preserve">information and guidance </w:t>
            </w:r>
            <w:r w:rsidR="00AF4738">
              <w:t xml:space="preserve">to </w:t>
            </w:r>
            <w:r w:rsidR="006073AE">
              <w:t>VCS organisations</w:t>
            </w:r>
            <w:r w:rsidR="00AF4738">
              <w:t xml:space="preserve"> in Newcastle,</w:t>
            </w:r>
            <w:r w:rsidR="006073AE">
              <w:t xml:space="preserve"> to </w:t>
            </w:r>
            <w:r w:rsidR="00AF4738">
              <w:t xml:space="preserve">build their </w:t>
            </w:r>
            <w:r w:rsidR="00AF4738">
              <w:lastRenderedPageBreak/>
              <w:t>sustainability and resilience</w:t>
            </w:r>
            <w:r w:rsidR="006073AE">
              <w:t xml:space="preserve">. </w:t>
            </w:r>
            <w:r w:rsidR="00947937" w:rsidRPr="00947937">
              <w:t xml:space="preserve">A key focus for the Newcastle Fund is the development of asset-based ways of working to achieve social value </w:t>
            </w:r>
            <w:r w:rsidR="00AF4738">
              <w:t xml:space="preserve">and </w:t>
            </w:r>
            <w:r w:rsidR="00947937" w:rsidRPr="00947937">
              <w:t xml:space="preserve">grow sustainable community benefits. By supporting VCS organisations to recognise and grow the talents of local people, </w:t>
            </w:r>
            <w:r w:rsidR="00AF4738">
              <w:t xml:space="preserve">they </w:t>
            </w:r>
            <w:r w:rsidR="00947937" w:rsidRPr="00947937">
              <w:t>can harness the power of the city’s assets for maximum social impact</w:t>
            </w:r>
            <w:r w:rsidR="00EE6CC8">
              <w:t xml:space="preserve"> within the financial investment available.</w:t>
            </w:r>
            <w:r w:rsidR="00947937" w:rsidRPr="00947937">
              <w:t xml:space="preserve">  </w:t>
            </w:r>
          </w:p>
          <w:p w14:paraId="02617B21" w14:textId="70BD4C85" w:rsidR="00947937" w:rsidRDefault="00947937" w:rsidP="00020F4B">
            <w:pPr>
              <w:contextualSpacing/>
            </w:pPr>
          </w:p>
          <w:p w14:paraId="292D789D" w14:textId="51123DB7" w:rsidR="00947937" w:rsidRDefault="00947937" w:rsidP="00020F4B">
            <w:pPr>
              <w:contextualSpacing/>
            </w:pPr>
            <w:r w:rsidRPr="00947937">
              <w:t>We will publish an updated Newcastle Fund Prospectus to coincide with the launch of Round 10 at the City’s Funders’ Fair which will take place on 6 June 2019. The Prospectus will continue to explain the aims of the Fund, the outcomes it is seeking to achieve, how we measure impact, as well as important information on how to apply and what VCS organisations should consider when planning their applications.</w:t>
            </w:r>
          </w:p>
          <w:p w14:paraId="43D67D68" w14:textId="1695D627" w:rsidR="00947937" w:rsidRDefault="00947937" w:rsidP="00020F4B">
            <w:pPr>
              <w:contextualSpacing/>
            </w:pPr>
          </w:p>
          <w:p w14:paraId="0D4541B4" w14:textId="183AD41D" w:rsidR="00947937" w:rsidRDefault="00947937" w:rsidP="00020F4B">
            <w:pPr>
              <w:contextualSpacing/>
            </w:pPr>
            <w:r w:rsidRPr="00947937">
              <w:t>We will continue to produce an Annual Report showing the achievements of the Fund, with information on the variety and scope of funded projects, the outcomes and reach of the projects delivered, and the impact they have across the city and our communities.</w:t>
            </w:r>
          </w:p>
          <w:p w14:paraId="1DDD1B7F" w14:textId="1AAE9AEE" w:rsidR="00020F4B" w:rsidRPr="00EB16B8" w:rsidRDefault="00020F4B" w:rsidP="00477720">
            <w:pPr>
              <w:contextualSpacing/>
            </w:pPr>
          </w:p>
        </w:tc>
      </w:tr>
      <w:tr w:rsidR="00EB16B8" w:rsidRPr="00EB16B8" w14:paraId="4B1056BE" w14:textId="77777777" w:rsidTr="00431971">
        <w:tc>
          <w:tcPr>
            <w:tcW w:w="10632" w:type="dxa"/>
            <w:gridSpan w:val="15"/>
            <w:shd w:val="clear" w:color="auto" w:fill="808080" w:themeFill="text1" w:themeFillTint="7F"/>
          </w:tcPr>
          <w:p w14:paraId="01A5A750" w14:textId="77777777" w:rsidR="00EB16B8" w:rsidRPr="00EB16B8" w:rsidRDefault="46EAEBBC" w:rsidP="46EAEBBC">
            <w:pPr>
              <w:numPr>
                <w:ilvl w:val="0"/>
                <w:numId w:val="4"/>
              </w:numPr>
              <w:contextualSpacing/>
              <w:rPr>
                <w:rFonts w:eastAsia="Times New Roman"/>
                <w:b/>
                <w:bCs/>
              </w:rPr>
            </w:pPr>
            <w:r w:rsidRPr="46EAEBBC">
              <w:rPr>
                <w:rFonts w:eastAsia="Times New Roman"/>
                <w:b/>
                <w:bCs/>
                <w:color w:val="FFFFFF" w:themeColor="background1"/>
              </w:rPr>
              <w:lastRenderedPageBreak/>
              <w:t>What evidence has informed this proposal?</w:t>
            </w:r>
          </w:p>
        </w:tc>
      </w:tr>
      <w:tr w:rsidR="00EB16B8" w:rsidRPr="00EB16B8" w14:paraId="2E649488" w14:textId="77777777" w:rsidTr="00431971">
        <w:tc>
          <w:tcPr>
            <w:tcW w:w="5431" w:type="dxa"/>
            <w:gridSpan w:val="9"/>
          </w:tcPr>
          <w:p w14:paraId="4CDC9715" w14:textId="77777777" w:rsidR="00EB16B8" w:rsidRPr="00EB16B8" w:rsidRDefault="46EAEBBC" w:rsidP="46EAEBBC">
            <w:pPr>
              <w:jc w:val="center"/>
              <w:rPr>
                <w:rFonts w:eastAsia="Times New Roman"/>
                <w:b/>
                <w:bCs/>
              </w:rPr>
            </w:pPr>
            <w:r w:rsidRPr="46EAEBBC">
              <w:rPr>
                <w:rFonts w:eastAsia="Times New Roman"/>
                <w:b/>
                <w:bCs/>
              </w:rPr>
              <w:t>Information source</w:t>
            </w:r>
          </w:p>
        </w:tc>
        <w:tc>
          <w:tcPr>
            <w:tcW w:w="5201" w:type="dxa"/>
            <w:gridSpan w:val="6"/>
          </w:tcPr>
          <w:p w14:paraId="459CE0B0" w14:textId="77777777" w:rsidR="00EB16B8" w:rsidRPr="00EB16B8" w:rsidRDefault="46EAEBBC" w:rsidP="46EAEBBC">
            <w:pPr>
              <w:jc w:val="center"/>
              <w:rPr>
                <w:rFonts w:eastAsia="Times New Roman"/>
                <w:b/>
                <w:bCs/>
              </w:rPr>
            </w:pPr>
            <w:r w:rsidRPr="46EAEBBC">
              <w:rPr>
                <w:rFonts w:eastAsia="Times New Roman"/>
                <w:b/>
                <w:bCs/>
              </w:rPr>
              <w:t>What has this told you?</w:t>
            </w:r>
          </w:p>
        </w:tc>
      </w:tr>
      <w:tr w:rsidR="00EB16B8" w:rsidRPr="00EB16B8" w14:paraId="026EC64C" w14:textId="77777777" w:rsidTr="00431971">
        <w:tc>
          <w:tcPr>
            <w:tcW w:w="5431" w:type="dxa"/>
            <w:gridSpan w:val="9"/>
          </w:tcPr>
          <w:p w14:paraId="63A30204" w14:textId="0C18E01D" w:rsidR="00EB16B8" w:rsidRPr="00EB16B8" w:rsidRDefault="00F73A4E" w:rsidP="09F79E26">
            <w:pPr>
              <w:rPr>
                <w:rFonts w:eastAsia="Times New Roman"/>
                <w:szCs w:val="24"/>
              </w:rPr>
            </w:pPr>
            <w:hyperlink r:id="rId16" w:history="1">
              <w:r w:rsidR="004925BA" w:rsidRPr="0082075B">
                <w:rPr>
                  <w:rStyle w:val="Hyperlink"/>
                  <w:rFonts w:eastAsia="Times New Roman"/>
                  <w:szCs w:val="24"/>
                </w:rPr>
                <w:t>‘</w:t>
              </w:r>
              <w:r w:rsidR="00F30A11" w:rsidRPr="0082075B">
                <w:rPr>
                  <w:rStyle w:val="Hyperlink"/>
                  <w:rFonts w:eastAsia="Times New Roman"/>
                  <w:szCs w:val="24"/>
                </w:rPr>
                <w:t>'Shaping our future together: our medium-term plan 2019-20 to 2021-22</w:t>
              </w:r>
            </w:hyperlink>
          </w:p>
        </w:tc>
        <w:tc>
          <w:tcPr>
            <w:tcW w:w="5201" w:type="dxa"/>
            <w:gridSpan w:val="6"/>
          </w:tcPr>
          <w:p w14:paraId="7F9140C5" w14:textId="303EAA80" w:rsidR="00CC568B" w:rsidRPr="00EB16B8" w:rsidRDefault="004925BA" w:rsidP="66491A5E">
            <w:pPr>
              <w:rPr>
                <w:rFonts w:eastAsia="Times New Roman"/>
                <w:szCs w:val="24"/>
              </w:rPr>
            </w:pPr>
            <w:r>
              <w:rPr>
                <w:rFonts w:eastAsia="Times New Roman"/>
                <w:szCs w:val="24"/>
              </w:rPr>
              <w:t xml:space="preserve">The Council’s </w:t>
            </w:r>
            <w:r w:rsidRPr="004925BA">
              <w:rPr>
                <w:rFonts w:eastAsia="Times New Roman"/>
                <w:szCs w:val="24"/>
              </w:rPr>
              <w:t>respon</w:t>
            </w:r>
            <w:r>
              <w:rPr>
                <w:rFonts w:eastAsia="Times New Roman"/>
                <w:szCs w:val="24"/>
              </w:rPr>
              <w:t>se</w:t>
            </w:r>
            <w:r w:rsidRPr="004925BA">
              <w:rPr>
                <w:rFonts w:eastAsia="Times New Roman"/>
                <w:szCs w:val="24"/>
              </w:rPr>
              <w:t xml:space="preserve"> to the continuing financial challenge, setting out our plans for the three years</w:t>
            </w:r>
            <w:r w:rsidR="001F7DE1">
              <w:rPr>
                <w:rFonts w:eastAsia="Times New Roman"/>
                <w:szCs w:val="24"/>
              </w:rPr>
              <w:t xml:space="preserve"> 2019-20 to 2021-22</w:t>
            </w:r>
          </w:p>
        </w:tc>
      </w:tr>
      <w:tr w:rsidR="00202A88" w:rsidRPr="00EB16B8" w14:paraId="792217B8" w14:textId="77777777" w:rsidTr="00431971">
        <w:tc>
          <w:tcPr>
            <w:tcW w:w="5431" w:type="dxa"/>
            <w:gridSpan w:val="9"/>
          </w:tcPr>
          <w:p w14:paraId="79E9E3C2" w14:textId="6A30E65B" w:rsidR="00202A88" w:rsidRPr="66491A5E" w:rsidRDefault="004925BA" w:rsidP="66491A5E">
            <w:pPr>
              <w:rPr>
                <w:rFonts w:eastAsia="Arial" w:cs="Arial"/>
              </w:rPr>
            </w:pPr>
            <w:r>
              <w:rPr>
                <w:rFonts w:eastAsia="Arial" w:cs="Arial"/>
              </w:rPr>
              <w:t xml:space="preserve">Newcastle Council for Voluntary Service </w:t>
            </w:r>
            <w:r w:rsidR="00B76BEC">
              <w:rPr>
                <w:rFonts w:eastAsia="Arial" w:cs="Arial"/>
              </w:rPr>
              <w:t xml:space="preserve">– </w:t>
            </w:r>
            <w:hyperlink r:id="rId17" w:history="1">
              <w:r w:rsidR="00B76BEC">
                <w:rPr>
                  <w:rStyle w:val="Hyperlink"/>
                  <w:rFonts w:eastAsia="Arial" w:cs="Arial"/>
                </w:rPr>
                <w:t>Do we need to talk? June 2018</w:t>
              </w:r>
            </w:hyperlink>
          </w:p>
        </w:tc>
        <w:tc>
          <w:tcPr>
            <w:tcW w:w="5201" w:type="dxa"/>
            <w:gridSpan w:val="6"/>
          </w:tcPr>
          <w:p w14:paraId="1CD381AA" w14:textId="322078C0" w:rsidR="00CC568B" w:rsidRPr="66491A5E" w:rsidRDefault="00B76BEC" w:rsidP="00B76BEC">
            <w:pPr>
              <w:rPr>
                <w:rFonts w:eastAsia="Arial" w:cs="Arial"/>
              </w:rPr>
            </w:pPr>
            <w:r>
              <w:rPr>
                <w:rFonts w:eastAsia="Arial" w:cs="Arial"/>
              </w:rPr>
              <w:t xml:space="preserve">Insight to the funding </w:t>
            </w:r>
            <w:r w:rsidRPr="00B76BEC">
              <w:rPr>
                <w:rFonts w:eastAsia="Arial" w:cs="Arial"/>
              </w:rPr>
              <w:t>challeng</w:t>
            </w:r>
            <w:r>
              <w:rPr>
                <w:rFonts w:eastAsia="Arial" w:cs="Arial"/>
              </w:rPr>
              <w:t>es facing VCS</w:t>
            </w:r>
          </w:p>
        </w:tc>
      </w:tr>
      <w:tr w:rsidR="004925BA" w:rsidRPr="00EB16B8" w14:paraId="3D415880" w14:textId="77777777" w:rsidTr="00431971">
        <w:tc>
          <w:tcPr>
            <w:tcW w:w="5431" w:type="dxa"/>
            <w:gridSpan w:val="9"/>
          </w:tcPr>
          <w:p w14:paraId="7128B10C" w14:textId="27D672FE" w:rsidR="004925BA" w:rsidRDefault="00F73A4E" w:rsidP="66491A5E">
            <w:pPr>
              <w:rPr>
                <w:rFonts w:eastAsia="Arial" w:cs="Arial"/>
              </w:rPr>
            </w:pPr>
            <w:hyperlink r:id="rId18" w:history="1">
              <w:r w:rsidR="00F30A11" w:rsidRPr="00F30A11">
                <w:rPr>
                  <w:rStyle w:val="Hyperlink"/>
                  <w:rFonts w:eastAsia="Arial" w:cs="Arial"/>
                </w:rPr>
                <w:t>Newcastle Fund Annual Report 2016-17</w:t>
              </w:r>
            </w:hyperlink>
            <w:r w:rsidR="0033357E">
              <w:rPr>
                <w:rFonts w:eastAsia="Arial" w:cs="Arial"/>
              </w:rPr>
              <w:t xml:space="preserve"> and </w:t>
            </w:r>
            <w:hyperlink r:id="rId19" w:history="1">
              <w:r w:rsidR="00F30A11" w:rsidRPr="00F30A11">
                <w:rPr>
                  <w:rStyle w:val="Hyperlink"/>
                  <w:rFonts w:eastAsia="Arial" w:cs="Arial"/>
                </w:rPr>
                <w:t>2017-18</w:t>
              </w:r>
            </w:hyperlink>
          </w:p>
          <w:p w14:paraId="147E9A3B" w14:textId="77777777" w:rsidR="005F4EA5" w:rsidRDefault="005F4EA5" w:rsidP="66491A5E">
            <w:pPr>
              <w:rPr>
                <w:rFonts w:eastAsia="Arial" w:cs="Arial"/>
              </w:rPr>
            </w:pPr>
          </w:p>
          <w:p w14:paraId="79C86357" w14:textId="411D1A16" w:rsidR="005F4EA5" w:rsidRDefault="005F4EA5" w:rsidP="66491A5E">
            <w:pPr>
              <w:rPr>
                <w:rFonts w:eastAsia="Arial" w:cs="Arial"/>
              </w:rPr>
            </w:pPr>
          </w:p>
        </w:tc>
        <w:tc>
          <w:tcPr>
            <w:tcW w:w="5201" w:type="dxa"/>
            <w:gridSpan w:val="6"/>
          </w:tcPr>
          <w:p w14:paraId="29E273B7" w14:textId="6F862927" w:rsidR="005F4EA5" w:rsidRDefault="005F4EA5" w:rsidP="0033357E">
            <w:pPr>
              <w:rPr>
                <w:rFonts w:eastAsia="Arial" w:cs="Arial"/>
              </w:rPr>
            </w:pPr>
            <w:r>
              <w:rPr>
                <w:rFonts w:eastAsia="Arial" w:cs="Arial"/>
              </w:rPr>
              <w:t>A</w:t>
            </w:r>
            <w:r w:rsidRPr="005F4EA5">
              <w:rPr>
                <w:rFonts w:eastAsia="Arial" w:cs="Arial"/>
              </w:rPr>
              <w:t xml:space="preserve">nalysis on </w:t>
            </w:r>
            <w:r>
              <w:rPr>
                <w:rFonts w:eastAsia="Arial" w:cs="Arial"/>
              </w:rPr>
              <w:t xml:space="preserve">grants awarded /beneficiary areas </w:t>
            </w:r>
            <w:r w:rsidRPr="005F4EA5">
              <w:rPr>
                <w:rFonts w:eastAsia="Arial" w:cs="Arial"/>
              </w:rPr>
              <w:t>to inform the proposal</w:t>
            </w:r>
          </w:p>
          <w:p w14:paraId="12A25160" w14:textId="440981E7" w:rsidR="005F4EA5" w:rsidRPr="00082F15" w:rsidRDefault="00082F15" w:rsidP="0033357E">
            <w:pPr>
              <w:rPr>
                <w:rFonts w:eastAsia="Arial" w:cs="Arial"/>
                <w:b/>
              </w:rPr>
            </w:pPr>
            <w:r w:rsidRPr="00082F15">
              <w:rPr>
                <w:rFonts w:eastAsia="Arial" w:cs="Arial"/>
                <w:b/>
              </w:rPr>
              <w:t>Key themes:</w:t>
            </w:r>
          </w:p>
          <w:p w14:paraId="48BDAA0B" w14:textId="58F0D32E" w:rsidR="0033357E" w:rsidRPr="0033357E" w:rsidRDefault="0033357E" w:rsidP="0033357E">
            <w:pPr>
              <w:rPr>
                <w:rFonts w:eastAsia="Arial" w:cs="Arial"/>
              </w:rPr>
            </w:pPr>
            <w:proofErr w:type="gramStart"/>
            <w:r w:rsidRPr="0033357E">
              <w:rPr>
                <w:rFonts w:eastAsia="Arial" w:cs="Arial"/>
              </w:rPr>
              <w:t>The majority of</w:t>
            </w:r>
            <w:proofErr w:type="gramEnd"/>
            <w:r w:rsidRPr="0033357E">
              <w:rPr>
                <w:rFonts w:eastAsia="Arial" w:cs="Arial"/>
              </w:rPr>
              <w:t xml:space="preserve"> Newcastle Fund monies</w:t>
            </w:r>
            <w:r>
              <w:rPr>
                <w:rFonts w:eastAsia="Arial" w:cs="Arial"/>
              </w:rPr>
              <w:t xml:space="preserve"> </w:t>
            </w:r>
            <w:r w:rsidRPr="0033357E">
              <w:rPr>
                <w:rFonts w:eastAsia="Arial" w:cs="Arial"/>
              </w:rPr>
              <w:t>continues to be awarded to micro or small SMEs, although this was slightly lower in 2017-18 at 87%, compared to 92% in 2016-17</w:t>
            </w:r>
          </w:p>
          <w:p w14:paraId="2F313AB8" w14:textId="77777777" w:rsidR="0033357E" w:rsidRPr="0033357E" w:rsidRDefault="0033357E" w:rsidP="0033357E">
            <w:pPr>
              <w:rPr>
                <w:rFonts w:eastAsia="Arial" w:cs="Arial"/>
              </w:rPr>
            </w:pPr>
          </w:p>
          <w:p w14:paraId="0EA66CB4" w14:textId="2277DE4A" w:rsidR="0033357E" w:rsidRPr="0033357E" w:rsidRDefault="0033357E" w:rsidP="0033357E">
            <w:pPr>
              <w:rPr>
                <w:rFonts w:eastAsia="Arial" w:cs="Arial"/>
              </w:rPr>
            </w:pPr>
            <w:r w:rsidRPr="0033357E">
              <w:rPr>
                <w:rFonts w:eastAsia="Arial" w:cs="Arial"/>
              </w:rPr>
              <w:t xml:space="preserve">There </w:t>
            </w:r>
            <w:r>
              <w:rPr>
                <w:rFonts w:eastAsia="Arial" w:cs="Arial"/>
              </w:rPr>
              <w:t>continues to be a</w:t>
            </w:r>
            <w:r w:rsidRPr="0033357E">
              <w:rPr>
                <w:rFonts w:eastAsia="Arial" w:cs="Arial"/>
              </w:rPr>
              <w:t xml:space="preserve"> strong correlation between our deprived areas and Newcastle Fund beneficiaries</w:t>
            </w:r>
          </w:p>
          <w:p w14:paraId="21A4F049" w14:textId="77777777" w:rsidR="0033357E" w:rsidRPr="0033357E" w:rsidRDefault="0033357E" w:rsidP="0033357E">
            <w:pPr>
              <w:rPr>
                <w:rFonts w:eastAsia="Arial" w:cs="Arial"/>
              </w:rPr>
            </w:pPr>
          </w:p>
          <w:p w14:paraId="39183C5B" w14:textId="1976F816" w:rsidR="0033357E" w:rsidRDefault="0033357E" w:rsidP="0033357E">
            <w:pPr>
              <w:rPr>
                <w:rFonts w:eastAsia="Arial" w:cs="Arial"/>
              </w:rPr>
            </w:pPr>
            <w:r>
              <w:rPr>
                <w:rFonts w:eastAsia="Arial" w:cs="Arial"/>
              </w:rPr>
              <w:t>There continues to be a strong focus on inequality, with a significant number of projects being for ’communities of interest’ as well as ‘communities of place’</w:t>
            </w:r>
          </w:p>
          <w:p w14:paraId="04181F57" w14:textId="77777777" w:rsidR="0033357E" w:rsidRPr="0033357E" w:rsidRDefault="0033357E" w:rsidP="0033357E">
            <w:pPr>
              <w:rPr>
                <w:rFonts w:eastAsia="Arial" w:cs="Arial"/>
              </w:rPr>
            </w:pPr>
          </w:p>
          <w:p w14:paraId="71D03C02" w14:textId="6F1FB309" w:rsidR="0033357E" w:rsidRDefault="0033357E" w:rsidP="0033357E">
            <w:pPr>
              <w:rPr>
                <w:rFonts w:eastAsia="Arial" w:cs="Arial"/>
              </w:rPr>
            </w:pPr>
            <w:r>
              <w:rPr>
                <w:rFonts w:eastAsia="Arial" w:cs="Arial"/>
              </w:rPr>
              <w:t xml:space="preserve">Volunteering continues to play a key role, combining developing skills and improving employment prospects with improving support of Newcastle residents </w:t>
            </w:r>
          </w:p>
          <w:p w14:paraId="379FB2CF" w14:textId="77777777" w:rsidR="00082F15" w:rsidRPr="0033357E" w:rsidRDefault="00082F15" w:rsidP="0033357E">
            <w:pPr>
              <w:rPr>
                <w:rFonts w:eastAsia="Arial" w:cs="Arial"/>
              </w:rPr>
            </w:pPr>
          </w:p>
          <w:p w14:paraId="38E4D969" w14:textId="20E46464" w:rsidR="004925BA" w:rsidRDefault="0033357E" w:rsidP="0033357E">
            <w:pPr>
              <w:rPr>
                <w:rFonts w:eastAsia="Arial" w:cs="Arial"/>
              </w:rPr>
            </w:pPr>
            <w:r w:rsidRPr="0033357E">
              <w:rPr>
                <w:rFonts w:eastAsia="Arial" w:cs="Arial"/>
              </w:rPr>
              <w:t xml:space="preserve">There are opportunities to explore greater collaboration between projects – particularly </w:t>
            </w:r>
            <w:r w:rsidRPr="0033357E">
              <w:rPr>
                <w:rFonts w:eastAsia="Arial" w:cs="Arial"/>
              </w:rPr>
              <w:lastRenderedPageBreak/>
              <w:t>for those projects focussed on the same “communities of interest”</w:t>
            </w:r>
          </w:p>
          <w:p w14:paraId="1797FFE9" w14:textId="566D445F" w:rsidR="0033357E" w:rsidRPr="66491A5E" w:rsidRDefault="0033357E" w:rsidP="0033357E">
            <w:pPr>
              <w:rPr>
                <w:rFonts w:eastAsia="Arial" w:cs="Arial"/>
              </w:rPr>
            </w:pPr>
          </w:p>
        </w:tc>
      </w:tr>
      <w:tr w:rsidR="004925BA" w:rsidRPr="00EB16B8" w14:paraId="5D4B8D83" w14:textId="77777777" w:rsidTr="00431971">
        <w:tc>
          <w:tcPr>
            <w:tcW w:w="5431" w:type="dxa"/>
            <w:gridSpan w:val="9"/>
          </w:tcPr>
          <w:p w14:paraId="28E27878" w14:textId="3FC471B1" w:rsidR="004925BA" w:rsidRDefault="00F73A4E" w:rsidP="66491A5E">
            <w:pPr>
              <w:rPr>
                <w:rFonts w:eastAsia="Arial" w:cs="Arial"/>
              </w:rPr>
            </w:pPr>
            <w:hyperlink r:id="rId20" w:history="1">
              <w:r w:rsidR="00F30A11" w:rsidRPr="00B21F29">
                <w:rPr>
                  <w:rStyle w:val="Hyperlink"/>
                  <w:rFonts w:eastAsia="Arial" w:cs="Arial"/>
                </w:rPr>
                <w:t>The Newcastle Fund Round 9 Prospectus (2019-20)</w:t>
              </w:r>
            </w:hyperlink>
            <w:r w:rsidR="00952495">
              <w:rPr>
                <w:rFonts w:eastAsia="Arial" w:cs="Arial"/>
              </w:rPr>
              <w:t xml:space="preserve"> </w:t>
            </w:r>
          </w:p>
        </w:tc>
        <w:tc>
          <w:tcPr>
            <w:tcW w:w="5201" w:type="dxa"/>
            <w:gridSpan w:val="6"/>
          </w:tcPr>
          <w:p w14:paraId="6A13EC82" w14:textId="4503F194" w:rsidR="00952495" w:rsidRPr="00952495" w:rsidRDefault="00952495" w:rsidP="00952495">
            <w:pPr>
              <w:rPr>
                <w:rFonts w:eastAsia="Arial" w:cs="Arial"/>
              </w:rPr>
            </w:pPr>
            <w:r>
              <w:rPr>
                <w:rFonts w:eastAsia="Arial" w:cs="Arial"/>
              </w:rPr>
              <w:t xml:space="preserve">Information on the </w:t>
            </w:r>
            <w:r w:rsidRPr="00952495">
              <w:rPr>
                <w:rFonts w:eastAsia="Arial" w:cs="Arial"/>
              </w:rPr>
              <w:t>aims of the Fund and the priority outcomes it is seeking to achieve</w:t>
            </w:r>
          </w:p>
          <w:p w14:paraId="13346D23" w14:textId="214E99FD" w:rsidR="004925BA" w:rsidRPr="66491A5E" w:rsidRDefault="004925BA" w:rsidP="0033357E">
            <w:pPr>
              <w:rPr>
                <w:rFonts w:eastAsia="Arial" w:cs="Arial"/>
              </w:rPr>
            </w:pPr>
          </w:p>
        </w:tc>
      </w:tr>
      <w:tr w:rsidR="00EB16B8" w:rsidRPr="00EB16B8" w14:paraId="6B635673" w14:textId="77777777" w:rsidTr="00431971">
        <w:tc>
          <w:tcPr>
            <w:tcW w:w="10632" w:type="dxa"/>
            <w:gridSpan w:val="15"/>
            <w:shd w:val="clear" w:color="auto" w:fill="808080" w:themeFill="text1" w:themeFillTint="7F"/>
          </w:tcPr>
          <w:p w14:paraId="2BF4DA31" w14:textId="77777777" w:rsidR="00EB16B8" w:rsidRPr="009228CF" w:rsidRDefault="46EAEBBC" w:rsidP="46EAEBBC">
            <w:pPr>
              <w:numPr>
                <w:ilvl w:val="0"/>
                <w:numId w:val="4"/>
              </w:numPr>
              <w:contextualSpacing/>
              <w:rPr>
                <w:rFonts w:eastAsia="Times New Roman"/>
                <w:b/>
                <w:bCs/>
              </w:rPr>
            </w:pPr>
            <w:r w:rsidRPr="00952D96">
              <w:rPr>
                <w:rFonts w:eastAsia="Times New Roman"/>
                <w:b/>
                <w:bCs/>
                <w:color w:val="FFFFFF" w:themeColor="background1"/>
              </w:rPr>
              <w:t>How much will you spend on this service?</w:t>
            </w:r>
          </w:p>
        </w:tc>
      </w:tr>
      <w:tr w:rsidR="00EB16B8" w:rsidRPr="00EB16B8" w14:paraId="4CAE96D0" w14:textId="77777777" w:rsidTr="00431971">
        <w:tc>
          <w:tcPr>
            <w:tcW w:w="1247" w:type="dxa"/>
          </w:tcPr>
          <w:p w14:paraId="5CF87303" w14:textId="77777777" w:rsidR="00EB16B8" w:rsidRPr="009228CF" w:rsidRDefault="00EB16B8" w:rsidP="00EB16B8">
            <w:pPr>
              <w:rPr>
                <w:rFonts w:eastAsia="Times New Roman"/>
                <w:szCs w:val="24"/>
              </w:rPr>
            </w:pPr>
          </w:p>
        </w:tc>
        <w:tc>
          <w:tcPr>
            <w:tcW w:w="2374" w:type="dxa"/>
            <w:gridSpan w:val="4"/>
          </w:tcPr>
          <w:p w14:paraId="42611008" w14:textId="77777777" w:rsidR="00EB16B8" w:rsidRPr="009228CF" w:rsidRDefault="46EAEBBC" w:rsidP="46EAEBBC">
            <w:pPr>
              <w:rPr>
                <w:rFonts w:eastAsia="Times New Roman"/>
              </w:rPr>
            </w:pPr>
            <w:r w:rsidRPr="009228CF">
              <w:rPr>
                <w:rFonts w:eastAsia="Times New Roman"/>
                <w:b/>
                <w:bCs/>
              </w:rPr>
              <w:t>Gross expenditure</w:t>
            </w:r>
          </w:p>
        </w:tc>
        <w:tc>
          <w:tcPr>
            <w:tcW w:w="2375" w:type="dxa"/>
            <w:gridSpan w:val="5"/>
          </w:tcPr>
          <w:p w14:paraId="20B0E9DC" w14:textId="77777777" w:rsidR="00EB16B8" w:rsidRPr="009228CF" w:rsidRDefault="46EAEBBC" w:rsidP="46EAEBBC">
            <w:pPr>
              <w:jc w:val="center"/>
              <w:rPr>
                <w:rFonts w:eastAsia="Times New Roman"/>
                <w:b/>
                <w:bCs/>
              </w:rPr>
            </w:pPr>
            <w:r w:rsidRPr="009228CF">
              <w:rPr>
                <w:rFonts w:eastAsia="Times New Roman"/>
                <w:b/>
                <w:bCs/>
              </w:rPr>
              <w:t>Gross income</w:t>
            </w:r>
          </w:p>
        </w:tc>
        <w:tc>
          <w:tcPr>
            <w:tcW w:w="2374" w:type="dxa"/>
            <w:gridSpan w:val="4"/>
          </w:tcPr>
          <w:p w14:paraId="3E08666D" w14:textId="77777777" w:rsidR="00EB16B8" w:rsidRPr="009228CF" w:rsidRDefault="46EAEBBC" w:rsidP="46EAEBBC">
            <w:pPr>
              <w:jc w:val="center"/>
              <w:rPr>
                <w:rFonts w:eastAsia="Times New Roman"/>
                <w:b/>
                <w:bCs/>
              </w:rPr>
            </w:pPr>
            <w:r w:rsidRPr="009228CF">
              <w:rPr>
                <w:rFonts w:eastAsia="Times New Roman"/>
                <w:b/>
                <w:bCs/>
              </w:rPr>
              <w:t>Net budget</w:t>
            </w:r>
          </w:p>
        </w:tc>
        <w:tc>
          <w:tcPr>
            <w:tcW w:w="2262" w:type="dxa"/>
          </w:tcPr>
          <w:p w14:paraId="634E44B4" w14:textId="77777777" w:rsidR="00EB16B8" w:rsidRPr="009228CF" w:rsidRDefault="46EAEBBC" w:rsidP="46EAEBBC">
            <w:pPr>
              <w:jc w:val="center"/>
              <w:rPr>
                <w:rFonts w:eastAsia="Times New Roman"/>
              </w:rPr>
            </w:pPr>
            <w:r w:rsidRPr="009228CF">
              <w:rPr>
                <w:rFonts w:eastAsia="Times New Roman"/>
                <w:b/>
                <w:bCs/>
              </w:rPr>
              <w:t>Capital projects</w:t>
            </w:r>
          </w:p>
        </w:tc>
      </w:tr>
      <w:tr w:rsidR="00E672A9" w:rsidRPr="00EB16B8" w14:paraId="4E248FD6" w14:textId="77777777" w:rsidTr="00431971">
        <w:tc>
          <w:tcPr>
            <w:tcW w:w="10632" w:type="dxa"/>
            <w:gridSpan w:val="15"/>
          </w:tcPr>
          <w:p w14:paraId="2414D463" w14:textId="2E244580" w:rsidR="000C1F82" w:rsidRPr="00E672A9" w:rsidRDefault="000C1F82" w:rsidP="001F7DE1">
            <w:pPr>
              <w:rPr>
                <w:rFonts w:eastAsia="Times New Roman"/>
                <w:bCs/>
              </w:rPr>
            </w:pPr>
            <w:r>
              <w:rPr>
                <w:rFonts w:eastAsia="Times New Roman"/>
                <w:bCs/>
              </w:rPr>
              <w:t xml:space="preserve">The budget information provided below relates to overall Newcastle Fund budget for 2020/21 which supports: grant allocations made through bidding rounds; ring-fenced funding allocated for </w:t>
            </w:r>
            <w:r w:rsidRPr="00196DB4">
              <w:rPr>
                <w:rFonts w:eastAsia="Times New Roman"/>
                <w:bCs/>
              </w:rPr>
              <w:t>domestic violence and abuse, open access advice services and cultural events</w:t>
            </w:r>
            <w:r>
              <w:rPr>
                <w:rFonts w:eastAsia="Times New Roman"/>
                <w:bCs/>
              </w:rPr>
              <w:t xml:space="preserve">; and funding for </w:t>
            </w:r>
            <w:r w:rsidRPr="00584B6F">
              <w:rPr>
                <w:rFonts w:eastAsia="Times New Roman"/>
                <w:bCs/>
                <w:i/>
              </w:rPr>
              <w:t>Small Pledges for Big Impact</w:t>
            </w:r>
            <w:r>
              <w:rPr>
                <w:rFonts w:eastAsia="Times New Roman"/>
                <w:bCs/>
              </w:rPr>
              <w:t xml:space="preserve"> crowd funding</w:t>
            </w:r>
          </w:p>
        </w:tc>
      </w:tr>
      <w:tr w:rsidR="00EB16B8" w:rsidRPr="00EB16B8" w14:paraId="3D414D23" w14:textId="77777777" w:rsidTr="00431971">
        <w:tc>
          <w:tcPr>
            <w:tcW w:w="1247" w:type="dxa"/>
          </w:tcPr>
          <w:p w14:paraId="60DC9934" w14:textId="74F29DE8" w:rsidR="00EB16B8" w:rsidRPr="009228CF" w:rsidRDefault="00952D96" w:rsidP="46EAEBBC">
            <w:pPr>
              <w:rPr>
                <w:rFonts w:eastAsia="Times New Roman"/>
                <w:b/>
                <w:bCs/>
              </w:rPr>
            </w:pPr>
            <w:r>
              <w:rPr>
                <w:rFonts w:eastAsia="Times New Roman"/>
                <w:b/>
                <w:bCs/>
              </w:rPr>
              <w:t>20</w:t>
            </w:r>
            <w:r w:rsidR="00E1007A">
              <w:rPr>
                <w:rFonts w:eastAsia="Times New Roman"/>
                <w:b/>
                <w:bCs/>
              </w:rPr>
              <w:t>20-21</w:t>
            </w:r>
          </w:p>
        </w:tc>
        <w:tc>
          <w:tcPr>
            <w:tcW w:w="2374" w:type="dxa"/>
            <w:gridSpan w:val="4"/>
          </w:tcPr>
          <w:p w14:paraId="09EE5276" w14:textId="2BE6D2A5" w:rsidR="00EB16B8" w:rsidRPr="009228CF" w:rsidRDefault="00E672A9" w:rsidP="005D367F">
            <w:pPr>
              <w:jc w:val="center"/>
              <w:rPr>
                <w:rFonts w:eastAsia="Times New Roman"/>
                <w:szCs w:val="24"/>
              </w:rPr>
            </w:pPr>
            <w:r w:rsidRPr="00E672A9">
              <w:rPr>
                <w:rFonts w:eastAsia="Times New Roman"/>
                <w:szCs w:val="24"/>
              </w:rPr>
              <w:t>£</w:t>
            </w:r>
            <w:r>
              <w:rPr>
                <w:rFonts w:eastAsia="Times New Roman"/>
                <w:szCs w:val="24"/>
              </w:rPr>
              <w:t>1,</w:t>
            </w:r>
            <w:r w:rsidR="00D41AC8">
              <w:rPr>
                <w:rFonts w:eastAsia="Times New Roman"/>
                <w:szCs w:val="24"/>
              </w:rPr>
              <w:t>200,000</w:t>
            </w:r>
          </w:p>
        </w:tc>
        <w:tc>
          <w:tcPr>
            <w:tcW w:w="2375" w:type="dxa"/>
            <w:gridSpan w:val="5"/>
          </w:tcPr>
          <w:p w14:paraId="16DE21EE" w14:textId="765C27AE" w:rsidR="00EB16B8" w:rsidRPr="009228CF" w:rsidRDefault="00E672A9" w:rsidP="005D367F">
            <w:pPr>
              <w:jc w:val="center"/>
              <w:rPr>
                <w:rFonts w:eastAsia="Times New Roman"/>
                <w:szCs w:val="24"/>
              </w:rPr>
            </w:pPr>
            <w:r w:rsidRPr="00E672A9">
              <w:rPr>
                <w:rFonts w:eastAsia="Times New Roman"/>
                <w:szCs w:val="24"/>
              </w:rPr>
              <w:t>£0</w:t>
            </w:r>
          </w:p>
        </w:tc>
        <w:tc>
          <w:tcPr>
            <w:tcW w:w="2374" w:type="dxa"/>
            <w:gridSpan w:val="4"/>
          </w:tcPr>
          <w:p w14:paraId="62C86F9D" w14:textId="512BCE1F" w:rsidR="00EB16B8" w:rsidRPr="009228CF" w:rsidRDefault="0046514A" w:rsidP="005D367F">
            <w:pPr>
              <w:jc w:val="center"/>
              <w:rPr>
                <w:rFonts w:eastAsia="Times New Roman"/>
                <w:szCs w:val="24"/>
              </w:rPr>
            </w:pPr>
            <w:r w:rsidRPr="0046514A">
              <w:rPr>
                <w:rFonts w:eastAsia="Times New Roman"/>
                <w:szCs w:val="24"/>
              </w:rPr>
              <w:t>£1,</w:t>
            </w:r>
            <w:r w:rsidR="00D41AC8">
              <w:rPr>
                <w:rFonts w:eastAsia="Times New Roman"/>
                <w:szCs w:val="24"/>
              </w:rPr>
              <w:t>200,000</w:t>
            </w:r>
          </w:p>
        </w:tc>
        <w:tc>
          <w:tcPr>
            <w:tcW w:w="2262" w:type="dxa"/>
          </w:tcPr>
          <w:p w14:paraId="3E6ED72A" w14:textId="15D818A1" w:rsidR="00EB16B8" w:rsidRPr="009228CF" w:rsidRDefault="00510CB2" w:rsidP="00EB16B8">
            <w:pPr>
              <w:rPr>
                <w:rFonts w:eastAsia="Times New Roman"/>
                <w:szCs w:val="24"/>
              </w:rPr>
            </w:pPr>
            <w:r>
              <w:rPr>
                <w:rFonts w:eastAsia="Times New Roman"/>
                <w:szCs w:val="24"/>
              </w:rPr>
              <w:t xml:space="preserve">£0 </w:t>
            </w:r>
          </w:p>
        </w:tc>
      </w:tr>
      <w:tr w:rsidR="003E2089" w:rsidRPr="00EB16B8" w14:paraId="5DE54E7A" w14:textId="77777777" w:rsidTr="00431971">
        <w:tc>
          <w:tcPr>
            <w:tcW w:w="10632" w:type="dxa"/>
            <w:gridSpan w:val="15"/>
            <w:shd w:val="clear" w:color="auto" w:fill="808080" w:themeFill="text1" w:themeFillTint="7F"/>
          </w:tcPr>
          <w:p w14:paraId="0D38FA41" w14:textId="77777777" w:rsidR="003E2089" w:rsidRPr="00952D96" w:rsidRDefault="46EAEBBC" w:rsidP="46EAEBBC">
            <w:pPr>
              <w:rPr>
                <w:rFonts w:eastAsia="Times New Roman"/>
                <w:color w:val="FFFFFF" w:themeColor="background1"/>
              </w:rPr>
            </w:pPr>
            <w:r w:rsidRPr="00952D96">
              <w:rPr>
                <w:rFonts w:eastAsia="Times New Roman"/>
                <w:b/>
                <w:bCs/>
                <w:color w:val="FFFFFF" w:themeColor="background1"/>
              </w:rPr>
              <w:t>4. What will the net savings be of this proposal?</w:t>
            </w:r>
          </w:p>
        </w:tc>
      </w:tr>
      <w:tr w:rsidR="00E17B33" w:rsidRPr="00EB16B8" w14:paraId="1539AF14" w14:textId="77777777" w:rsidTr="00431971">
        <w:trPr>
          <w:trHeight w:val="80"/>
        </w:trPr>
        <w:tc>
          <w:tcPr>
            <w:tcW w:w="1247" w:type="dxa"/>
          </w:tcPr>
          <w:p w14:paraId="4100875F" w14:textId="77777777" w:rsidR="00E17B33" w:rsidRPr="009228CF" w:rsidRDefault="00E17B33" w:rsidP="00EB16B8">
            <w:pPr>
              <w:rPr>
                <w:rFonts w:eastAsia="Times New Roman"/>
                <w:b/>
                <w:szCs w:val="24"/>
              </w:rPr>
            </w:pPr>
          </w:p>
        </w:tc>
        <w:tc>
          <w:tcPr>
            <w:tcW w:w="3166" w:type="dxa"/>
            <w:gridSpan w:val="5"/>
          </w:tcPr>
          <w:p w14:paraId="4C561450" w14:textId="77777777" w:rsidR="00E17B33" w:rsidRPr="009228CF" w:rsidRDefault="46EAEBBC" w:rsidP="46EAEBBC">
            <w:pPr>
              <w:jc w:val="center"/>
              <w:rPr>
                <w:rFonts w:eastAsia="Times New Roman"/>
                <w:b/>
                <w:bCs/>
              </w:rPr>
            </w:pPr>
            <w:r w:rsidRPr="009228CF">
              <w:rPr>
                <w:rFonts w:eastAsia="Times New Roman"/>
                <w:b/>
                <w:bCs/>
              </w:rPr>
              <w:t>Gross Saving</w:t>
            </w:r>
          </w:p>
        </w:tc>
        <w:tc>
          <w:tcPr>
            <w:tcW w:w="3166" w:type="dxa"/>
            <w:gridSpan w:val="6"/>
          </w:tcPr>
          <w:p w14:paraId="1D5621DF" w14:textId="77777777" w:rsidR="00E17B33" w:rsidRPr="009228CF" w:rsidRDefault="46EAEBBC" w:rsidP="46EAEBBC">
            <w:pPr>
              <w:jc w:val="center"/>
              <w:rPr>
                <w:rFonts w:eastAsia="Times New Roman"/>
                <w:b/>
                <w:bCs/>
              </w:rPr>
            </w:pPr>
            <w:r w:rsidRPr="009228CF">
              <w:rPr>
                <w:rFonts w:eastAsia="Times New Roman"/>
                <w:b/>
                <w:bCs/>
              </w:rPr>
              <w:t>Implementation Cost</w:t>
            </w:r>
          </w:p>
        </w:tc>
        <w:tc>
          <w:tcPr>
            <w:tcW w:w="3053" w:type="dxa"/>
            <w:gridSpan w:val="3"/>
          </w:tcPr>
          <w:p w14:paraId="0C5E3591" w14:textId="77777777" w:rsidR="00E17B33" w:rsidRPr="009228CF" w:rsidRDefault="46EAEBBC" w:rsidP="46EAEBBC">
            <w:pPr>
              <w:jc w:val="center"/>
              <w:rPr>
                <w:rFonts w:eastAsia="Times New Roman"/>
                <w:b/>
                <w:bCs/>
              </w:rPr>
            </w:pPr>
            <w:r w:rsidRPr="009228CF">
              <w:rPr>
                <w:rFonts w:eastAsia="Times New Roman"/>
                <w:b/>
                <w:bCs/>
              </w:rPr>
              <w:t>Net Saving</w:t>
            </w:r>
          </w:p>
        </w:tc>
      </w:tr>
      <w:tr w:rsidR="00E17B33" w:rsidRPr="00EB16B8" w14:paraId="0B7F7D5B" w14:textId="77777777" w:rsidTr="00431971">
        <w:tc>
          <w:tcPr>
            <w:tcW w:w="1247" w:type="dxa"/>
          </w:tcPr>
          <w:p w14:paraId="60FE5CF8" w14:textId="39A8C029" w:rsidR="00E17B33" w:rsidRPr="009228CF" w:rsidRDefault="00952D96" w:rsidP="46EAEBBC">
            <w:pPr>
              <w:rPr>
                <w:rFonts w:eastAsia="Times New Roman"/>
                <w:b/>
                <w:bCs/>
              </w:rPr>
            </w:pPr>
            <w:r>
              <w:rPr>
                <w:rFonts w:eastAsia="Times New Roman"/>
                <w:b/>
                <w:bCs/>
              </w:rPr>
              <w:t>20</w:t>
            </w:r>
            <w:r w:rsidR="00E672A9">
              <w:rPr>
                <w:rFonts w:eastAsia="Times New Roman"/>
                <w:b/>
                <w:bCs/>
              </w:rPr>
              <w:t>20</w:t>
            </w:r>
            <w:r>
              <w:rPr>
                <w:rFonts w:eastAsia="Times New Roman"/>
                <w:b/>
                <w:bCs/>
              </w:rPr>
              <w:t>-2</w:t>
            </w:r>
            <w:r w:rsidR="00E672A9">
              <w:rPr>
                <w:rFonts w:eastAsia="Times New Roman"/>
                <w:b/>
                <w:bCs/>
              </w:rPr>
              <w:t>1</w:t>
            </w:r>
          </w:p>
        </w:tc>
        <w:tc>
          <w:tcPr>
            <w:tcW w:w="3166" w:type="dxa"/>
            <w:gridSpan w:val="5"/>
          </w:tcPr>
          <w:p w14:paraId="1941739B" w14:textId="4CBDE3C2" w:rsidR="00E17B33" w:rsidRPr="009228CF" w:rsidRDefault="00E672A9" w:rsidP="005D367F">
            <w:pPr>
              <w:jc w:val="center"/>
              <w:rPr>
                <w:rFonts w:eastAsia="Times New Roman"/>
                <w:szCs w:val="24"/>
              </w:rPr>
            </w:pPr>
            <w:r w:rsidRPr="00E672A9">
              <w:rPr>
                <w:rFonts w:eastAsia="Times New Roman"/>
                <w:szCs w:val="24"/>
              </w:rPr>
              <w:t>£</w:t>
            </w:r>
            <w:r w:rsidR="00AB4D4A">
              <w:rPr>
                <w:rFonts w:eastAsia="Times New Roman"/>
                <w:szCs w:val="24"/>
              </w:rPr>
              <w:t>2</w:t>
            </w:r>
            <w:r w:rsidR="007C5739">
              <w:rPr>
                <w:rFonts w:eastAsia="Times New Roman"/>
                <w:szCs w:val="24"/>
              </w:rPr>
              <w:t>00,000</w:t>
            </w:r>
          </w:p>
        </w:tc>
        <w:tc>
          <w:tcPr>
            <w:tcW w:w="3166" w:type="dxa"/>
            <w:gridSpan w:val="6"/>
          </w:tcPr>
          <w:p w14:paraId="7EFCCF28" w14:textId="0DC4A53D" w:rsidR="00E17B33" w:rsidRPr="00E672A9" w:rsidRDefault="00E672A9" w:rsidP="00E672A9">
            <w:pPr>
              <w:jc w:val="center"/>
              <w:rPr>
                <w:rFonts w:eastAsia="Times New Roman"/>
                <w:szCs w:val="24"/>
              </w:rPr>
            </w:pPr>
            <w:r w:rsidRPr="00E672A9">
              <w:rPr>
                <w:rFonts w:eastAsia="Times New Roman"/>
                <w:szCs w:val="24"/>
              </w:rPr>
              <w:t>£</w:t>
            </w:r>
            <w:r>
              <w:rPr>
                <w:rFonts w:eastAsia="Times New Roman"/>
                <w:szCs w:val="24"/>
              </w:rPr>
              <w:t>0</w:t>
            </w:r>
          </w:p>
        </w:tc>
        <w:tc>
          <w:tcPr>
            <w:tcW w:w="3053" w:type="dxa"/>
            <w:gridSpan w:val="3"/>
          </w:tcPr>
          <w:p w14:paraId="43A4272B" w14:textId="10E0F1E4" w:rsidR="00E17B33" w:rsidRPr="00E672A9" w:rsidRDefault="00E672A9" w:rsidP="005D367F">
            <w:pPr>
              <w:jc w:val="center"/>
              <w:rPr>
                <w:rFonts w:eastAsia="Times New Roman"/>
                <w:szCs w:val="24"/>
              </w:rPr>
            </w:pPr>
            <w:r w:rsidRPr="00E672A9">
              <w:rPr>
                <w:rFonts w:eastAsia="Times New Roman"/>
                <w:szCs w:val="24"/>
              </w:rPr>
              <w:t>£</w:t>
            </w:r>
            <w:r>
              <w:rPr>
                <w:rFonts w:eastAsia="Times New Roman"/>
                <w:szCs w:val="24"/>
              </w:rPr>
              <w:t>200,000</w:t>
            </w:r>
          </w:p>
        </w:tc>
      </w:tr>
      <w:tr w:rsidR="00EB16B8" w:rsidRPr="00EB16B8" w14:paraId="48B5BB77" w14:textId="77777777" w:rsidTr="00431971">
        <w:tc>
          <w:tcPr>
            <w:tcW w:w="10632" w:type="dxa"/>
            <w:gridSpan w:val="15"/>
            <w:shd w:val="clear" w:color="auto" w:fill="808080" w:themeFill="text1" w:themeFillTint="7F"/>
          </w:tcPr>
          <w:p w14:paraId="34F8D2A4" w14:textId="65946929" w:rsidR="00EB16B8" w:rsidRPr="00EB16B8" w:rsidRDefault="46EAEBBC" w:rsidP="46EAEBBC">
            <w:pPr>
              <w:contextualSpacing/>
              <w:rPr>
                <w:rFonts w:eastAsia="Times New Roman"/>
                <w:b/>
                <w:bCs/>
              </w:rPr>
            </w:pPr>
            <w:r w:rsidRPr="46EAEBBC">
              <w:rPr>
                <w:rFonts w:eastAsia="Times New Roman"/>
                <w:b/>
                <w:bCs/>
                <w:color w:val="FFFFFF" w:themeColor="background1"/>
              </w:rPr>
              <w:t>5. What impact will this have on the</w:t>
            </w:r>
            <w:r w:rsidR="009F0359">
              <w:rPr>
                <w:rFonts w:eastAsia="Times New Roman"/>
                <w:b/>
                <w:bCs/>
                <w:color w:val="FFFFFF" w:themeColor="background1"/>
              </w:rPr>
              <w:t xml:space="preserve"> </w:t>
            </w:r>
            <w:r w:rsidRPr="46EAEBBC">
              <w:rPr>
                <w:rFonts w:eastAsia="Times New Roman"/>
                <w:b/>
                <w:bCs/>
                <w:color w:val="FFFFFF" w:themeColor="background1"/>
              </w:rPr>
              <w:t>workforce?</w:t>
            </w:r>
          </w:p>
        </w:tc>
      </w:tr>
      <w:tr w:rsidR="00EB16B8" w:rsidRPr="00EB16B8" w14:paraId="29DBDDE7" w14:textId="77777777" w:rsidTr="00431971">
        <w:tc>
          <w:tcPr>
            <w:tcW w:w="1247" w:type="dxa"/>
          </w:tcPr>
          <w:p w14:paraId="7EE58E8E" w14:textId="77777777" w:rsidR="00EB16B8" w:rsidRPr="00EB16B8" w:rsidRDefault="00EB16B8" w:rsidP="00EB16B8">
            <w:pPr>
              <w:rPr>
                <w:rFonts w:eastAsia="Times New Roman"/>
                <w:szCs w:val="24"/>
              </w:rPr>
            </w:pPr>
          </w:p>
        </w:tc>
        <w:tc>
          <w:tcPr>
            <w:tcW w:w="2055" w:type="dxa"/>
            <w:gridSpan w:val="2"/>
          </w:tcPr>
          <w:p w14:paraId="479AE4FB" w14:textId="77777777" w:rsidR="00EB16B8" w:rsidRPr="00EB16B8" w:rsidRDefault="46EAEBBC" w:rsidP="46EAEBBC">
            <w:pPr>
              <w:rPr>
                <w:rFonts w:eastAsia="Times New Roman"/>
                <w:b/>
                <w:bCs/>
              </w:rPr>
            </w:pPr>
            <w:r w:rsidRPr="46EAEBBC">
              <w:rPr>
                <w:rFonts w:eastAsia="Times New Roman"/>
                <w:b/>
                <w:bCs/>
              </w:rPr>
              <w:t>No. FTEs</w:t>
            </w:r>
          </w:p>
        </w:tc>
        <w:tc>
          <w:tcPr>
            <w:tcW w:w="2056" w:type="dxa"/>
            <w:gridSpan w:val="4"/>
          </w:tcPr>
          <w:p w14:paraId="1C4F53B8" w14:textId="77777777" w:rsidR="00EB16B8" w:rsidRPr="00EB16B8" w:rsidRDefault="46EAEBBC" w:rsidP="46EAEBBC">
            <w:pPr>
              <w:rPr>
                <w:rFonts w:eastAsia="Times New Roman"/>
                <w:b/>
                <w:bCs/>
              </w:rPr>
            </w:pPr>
            <w:r w:rsidRPr="46EAEBBC">
              <w:rPr>
                <w:rFonts w:eastAsia="Times New Roman"/>
                <w:b/>
                <w:bCs/>
              </w:rPr>
              <w:t>% workforce</w:t>
            </w:r>
          </w:p>
        </w:tc>
        <w:tc>
          <w:tcPr>
            <w:tcW w:w="5274" w:type="dxa"/>
            <w:gridSpan w:val="8"/>
            <w:vMerge w:val="restart"/>
          </w:tcPr>
          <w:p w14:paraId="2A4B67DA" w14:textId="36A3CF47" w:rsidR="00EB16B8" w:rsidRPr="00EB16B8" w:rsidRDefault="00510CB2" w:rsidP="00EB16B8">
            <w:pPr>
              <w:rPr>
                <w:rFonts w:eastAsia="Times New Roman"/>
                <w:szCs w:val="24"/>
              </w:rPr>
            </w:pPr>
            <w:r>
              <w:rPr>
                <w:rFonts w:eastAsia="Times New Roman"/>
                <w:szCs w:val="24"/>
              </w:rPr>
              <w:t>Project activity is delivered by third party providers from the voluntary and community sector.</w:t>
            </w:r>
            <w:r w:rsidR="00021D18">
              <w:rPr>
                <w:rFonts w:eastAsia="Times New Roman"/>
                <w:szCs w:val="24"/>
              </w:rPr>
              <w:t xml:space="preserve"> </w:t>
            </w:r>
            <w:r w:rsidR="00021D18" w:rsidRPr="00021D18">
              <w:rPr>
                <w:rFonts w:eastAsia="Times New Roman"/>
                <w:szCs w:val="24"/>
              </w:rPr>
              <w:t xml:space="preserve">We are only able to quantify the impact on the </w:t>
            </w:r>
            <w:r w:rsidR="009F0359">
              <w:rPr>
                <w:rFonts w:eastAsia="Times New Roman"/>
                <w:szCs w:val="24"/>
              </w:rPr>
              <w:t xml:space="preserve">Council </w:t>
            </w:r>
            <w:r w:rsidR="00021D18" w:rsidRPr="00021D18">
              <w:rPr>
                <w:rFonts w:eastAsia="Times New Roman"/>
                <w:szCs w:val="24"/>
              </w:rPr>
              <w:t>workforce we employ. We recognise that there is also the potential for these proposals to impact on the workforce of partners and service providers</w:t>
            </w:r>
          </w:p>
        </w:tc>
      </w:tr>
      <w:tr w:rsidR="00EB16B8" w:rsidRPr="00EB16B8" w14:paraId="0EF8F3DF" w14:textId="77777777" w:rsidTr="00431971">
        <w:tc>
          <w:tcPr>
            <w:tcW w:w="1247" w:type="dxa"/>
          </w:tcPr>
          <w:p w14:paraId="72DCBA3C" w14:textId="1F51BC00" w:rsidR="00EB16B8" w:rsidRPr="00EB16B8" w:rsidRDefault="00952D96" w:rsidP="46EAEBBC">
            <w:pPr>
              <w:rPr>
                <w:rFonts w:eastAsia="Times New Roman"/>
                <w:b/>
                <w:bCs/>
              </w:rPr>
            </w:pPr>
            <w:r>
              <w:rPr>
                <w:rFonts w:eastAsia="Times New Roman"/>
                <w:b/>
                <w:bCs/>
              </w:rPr>
              <w:t>2</w:t>
            </w:r>
            <w:r w:rsidR="00BD7116">
              <w:rPr>
                <w:rFonts w:eastAsia="Times New Roman"/>
                <w:b/>
                <w:bCs/>
              </w:rPr>
              <w:t>0</w:t>
            </w:r>
            <w:r w:rsidR="00454B3C">
              <w:rPr>
                <w:rFonts w:eastAsia="Times New Roman"/>
                <w:b/>
                <w:bCs/>
              </w:rPr>
              <w:t>20-21</w:t>
            </w:r>
          </w:p>
        </w:tc>
        <w:tc>
          <w:tcPr>
            <w:tcW w:w="2055" w:type="dxa"/>
            <w:gridSpan w:val="2"/>
          </w:tcPr>
          <w:p w14:paraId="18E18F67" w14:textId="56CD2FA3" w:rsidR="00EB16B8" w:rsidRPr="00EB16B8" w:rsidRDefault="00042691" w:rsidP="005D367F">
            <w:pPr>
              <w:jc w:val="center"/>
              <w:rPr>
                <w:rFonts w:eastAsia="Times New Roman"/>
                <w:szCs w:val="24"/>
              </w:rPr>
            </w:pPr>
            <w:r>
              <w:rPr>
                <w:rFonts w:eastAsia="Times New Roman"/>
                <w:szCs w:val="24"/>
              </w:rPr>
              <w:t>-</w:t>
            </w:r>
          </w:p>
        </w:tc>
        <w:tc>
          <w:tcPr>
            <w:tcW w:w="2056" w:type="dxa"/>
            <w:gridSpan w:val="4"/>
          </w:tcPr>
          <w:p w14:paraId="204722C9" w14:textId="18A9746E" w:rsidR="00EB16B8" w:rsidRPr="00EB16B8" w:rsidRDefault="00042691" w:rsidP="00042691">
            <w:pPr>
              <w:jc w:val="center"/>
              <w:rPr>
                <w:rFonts w:eastAsia="Times New Roman"/>
                <w:szCs w:val="24"/>
              </w:rPr>
            </w:pPr>
            <w:r>
              <w:rPr>
                <w:rFonts w:eastAsia="Times New Roman"/>
                <w:szCs w:val="24"/>
              </w:rPr>
              <w:t>-</w:t>
            </w:r>
          </w:p>
        </w:tc>
        <w:tc>
          <w:tcPr>
            <w:tcW w:w="5274" w:type="dxa"/>
            <w:gridSpan w:val="8"/>
            <w:vMerge/>
          </w:tcPr>
          <w:p w14:paraId="640E2D9E" w14:textId="77777777" w:rsidR="00EB16B8" w:rsidRPr="00EB16B8" w:rsidRDefault="00EB16B8" w:rsidP="00EB16B8">
            <w:pPr>
              <w:rPr>
                <w:rFonts w:eastAsia="Times New Roman"/>
                <w:szCs w:val="24"/>
              </w:rPr>
            </w:pPr>
          </w:p>
        </w:tc>
      </w:tr>
    </w:tbl>
    <w:p w14:paraId="1DB936A2" w14:textId="77777777" w:rsidR="00EB16B8" w:rsidRPr="00EB16B8" w:rsidRDefault="00EB16B8" w:rsidP="00EB16B8">
      <w:pPr>
        <w:rPr>
          <w:rFonts w:eastAsia="Times New Roman"/>
          <w:szCs w:val="24"/>
        </w:rPr>
        <w:sectPr w:rsidR="00EB16B8" w:rsidRPr="00EB16B8" w:rsidSect="0032344B">
          <w:headerReference w:type="default" r:id="rId21"/>
          <w:footerReference w:type="default" r:id="rId22"/>
          <w:footerReference w:type="first" r:id="rId23"/>
          <w:pgSz w:w="11906" w:h="16838"/>
          <w:pgMar w:top="720" w:right="720" w:bottom="720" w:left="720" w:header="706" w:footer="706" w:gutter="0"/>
          <w:pgNumType w:start="1"/>
          <w:cols w:space="708"/>
          <w:docGrid w:linePitch="360"/>
        </w:sectPr>
      </w:pPr>
    </w:p>
    <w:tbl>
      <w:tblPr>
        <w:tblStyle w:val="TableGrid"/>
        <w:tblW w:w="15701" w:type="dxa"/>
        <w:tblLayout w:type="fixed"/>
        <w:tblLook w:val="04A0" w:firstRow="1" w:lastRow="0" w:firstColumn="1" w:lastColumn="0" w:noHBand="0" w:noVBand="1"/>
      </w:tblPr>
      <w:tblGrid>
        <w:gridCol w:w="1951"/>
        <w:gridCol w:w="1276"/>
        <w:gridCol w:w="33"/>
        <w:gridCol w:w="1526"/>
        <w:gridCol w:w="1843"/>
        <w:gridCol w:w="709"/>
        <w:gridCol w:w="47"/>
        <w:gridCol w:w="4158"/>
        <w:gridCol w:w="47"/>
        <w:gridCol w:w="4111"/>
      </w:tblGrid>
      <w:tr w:rsidR="00EB16B8" w:rsidRPr="00EB16B8" w14:paraId="5631EF0B" w14:textId="77777777" w:rsidTr="46EAEBBC">
        <w:tc>
          <w:tcPr>
            <w:tcW w:w="15701" w:type="dxa"/>
            <w:gridSpan w:val="10"/>
            <w:shd w:val="clear" w:color="auto" w:fill="808080" w:themeFill="text1" w:themeFillTint="7F"/>
          </w:tcPr>
          <w:p w14:paraId="6571B4CC" w14:textId="77777777" w:rsidR="00EB16B8" w:rsidRPr="00FD343B" w:rsidRDefault="00EB16B8" w:rsidP="46EAEBBC">
            <w:pPr>
              <w:pStyle w:val="ListParagraph"/>
              <w:numPr>
                <w:ilvl w:val="0"/>
                <w:numId w:val="2"/>
              </w:numPr>
              <w:contextualSpacing/>
              <w:rPr>
                <w:rFonts w:eastAsia="Times New Roman"/>
                <w:b/>
                <w:bCs/>
              </w:rPr>
            </w:pPr>
            <w:r>
              <w:lastRenderedPageBreak/>
              <w:br w:type="page"/>
            </w:r>
            <w:r w:rsidR="46EAEBBC" w:rsidRPr="46EAEBBC">
              <w:rPr>
                <w:rFonts w:eastAsia="Times New Roman"/>
                <w:b/>
                <w:bCs/>
                <w:color w:val="FFFFFF" w:themeColor="background1"/>
              </w:rPr>
              <w:t>Who have you engaged with about this proposal?</w:t>
            </w:r>
          </w:p>
        </w:tc>
      </w:tr>
      <w:tr w:rsidR="00EB16B8" w:rsidRPr="00EB16B8" w14:paraId="26234304" w14:textId="77777777" w:rsidTr="46EAEBBC">
        <w:tc>
          <w:tcPr>
            <w:tcW w:w="1951" w:type="dxa"/>
          </w:tcPr>
          <w:p w14:paraId="54AC5947" w14:textId="77777777" w:rsidR="00EB16B8" w:rsidRPr="00EB16B8" w:rsidRDefault="46EAEBBC" w:rsidP="46EAEBBC">
            <w:pPr>
              <w:rPr>
                <w:rFonts w:eastAsia="Times New Roman"/>
                <w:b/>
                <w:bCs/>
              </w:rPr>
            </w:pPr>
            <w:r w:rsidRPr="46EAEBBC">
              <w:rPr>
                <w:rFonts w:eastAsia="Times New Roman"/>
                <w:b/>
                <w:bCs/>
              </w:rPr>
              <w:t>Date</w:t>
            </w:r>
          </w:p>
        </w:tc>
        <w:tc>
          <w:tcPr>
            <w:tcW w:w="2835" w:type="dxa"/>
            <w:gridSpan w:val="3"/>
          </w:tcPr>
          <w:p w14:paraId="72E9E24A" w14:textId="77777777" w:rsidR="00EB16B8" w:rsidRPr="00EB16B8" w:rsidRDefault="46EAEBBC" w:rsidP="46EAEBBC">
            <w:pPr>
              <w:rPr>
                <w:rFonts w:eastAsia="Times New Roman"/>
                <w:b/>
                <w:bCs/>
              </w:rPr>
            </w:pPr>
            <w:r w:rsidRPr="46EAEBBC">
              <w:rPr>
                <w:rFonts w:eastAsia="Times New Roman"/>
                <w:b/>
                <w:bCs/>
              </w:rPr>
              <w:t xml:space="preserve">Who </w:t>
            </w:r>
          </w:p>
        </w:tc>
        <w:tc>
          <w:tcPr>
            <w:tcW w:w="1843" w:type="dxa"/>
          </w:tcPr>
          <w:p w14:paraId="119B277F" w14:textId="77777777" w:rsidR="00EB16B8" w:rsidRPr="00EB16B8" w:rsidRDefault="46EAEBBC" w:rsidP="46EAEBBC">
            <w:pPr>
              <w:rPr>
                <w:rFonts w:eastAsia="Times New Roman"/>
                <w:b/>
                <w:bCs/>
              </w:rPr>
            </w:pPr>
            <w:r w:rsidRPr="46EAEBBC">
              <w:rPr>
                <w:rFonts w:eastAsia="Times New Roman"/>
                <w:b/>
                <w:bCs/>
              </w:rPr>
              <w:t>No. of people</w:t>
            </w:r>
          </w:p>
        </w:tc>
        <w:tc>
          <w:tcPr>
            <w:tcW w:w="9072" w:type="dxa"/>
            <w:gridSpan w:val="5"/>
          </w:tcPr>
          <w:p w14:paraId="0846FB4C" w14:textId="77777777" w:rsidR="00EB16B8" w:rsidRPr="00EB16B8" w:rsidRDefault="46EAEBBC" w:rsidP="46EAEBBC">
            <w:pPr>
              <w:rPr>
                <w:rFonts w:eastAsia="Times New Roman"/>
                <w:b/>
                <w:bCs/>
              </w:rPr>
            </w:pPr>
            <w:r w:rsidRPr="46EAEBBC">
              <w:rPr>
                <w:rFonts w:eastAsia="Times New Roman"/>
                <w:b/>
                <w:bCs/>
              </w:rPr>
              <w:t>Main issues raised</w:t>
            </w:r>
          </w:p>
        </w:tc>
      </w:tr>
      <w:tr w:rsidR="00EB16B8" w:rsidRPr="00EB16B8" w14:paraId="340F4835" w14:textId="77777777" w:rsidTr="46EAEBBC">
        <w:tc>
          <w:tcPr>
            <w:tcW w:w="1951" w:type="dxa"/>
          </w:tcPr>
          <w:p w14:paraId="31CEB0F8" w14:textId="2F0B9347" w:rsidR="00EB16B8" w:rsidRPr="00EB16B8" w:rsidRDefault="006722FD" w:rsidP="09F79E26">
            <w:pPr>
              <w:rPr>
                <w:rFonts w:eastAsia="Times New Roman"/>
                <w:szCs w:val="24"/>
              </w:rPr>
            </w:pPr>
            <w:r>
              <w:rPr>
                <w:rFonts w:eastAsia="Times New Roman"/>
                <w:szCs w:val="24"/>
              </w:rPr>
              <w:t xml:space="preserve">November 2018 - </w:t>
            </w:r>
            <w:r w:rsidR="00082F15">
              <w:rPr>
                <w:rFonts w:eastAsia="Times New Roman"/>
                <w:szCs w:val="24"/>
              </w:rPr>
              <w:t xml:space="preserve">January </w:t>
            </w:r>
            <w:r w:rsidR="003568C9">
              <w:rPr>
                <w:rFonts w:eastAsia="Times New Roman"/>
                <w:szCs w:val="24"/>
              </w:rPr>
              <w:t xml:space="preserve">2019 </w:t>
            </w:r>
            <w:r>
              <w:rPr>
                <w:rFonts w:eastAsia="Times New Roman"/>
                <w:szCs w:val="24"/>
              </w:rPr>
              <w:t>– consultation</w:t>
            </w:r>
            <w:r w:rsidR="003568C9">
              <w:rPr>
                <w:rFonts w:eastAsia="Times New Roman"/>
                <w:szCs w:val="24"/>
              </w:rPr>
              <w:t xml:space="preserve"> response to</w:t>
            </w:r>
            <w:r>
              <w:rPr>
                <w:rFonts w:eastAsia="Times New Roman"/>
                <w:szCs w:val="24"/>
              </w:rPr>
              <w:t xml:space="preserve"> </w:t>
            </w:r>
            <w:r w:rsidR="00082F15">
              <w:rPr>
                <w:rFonts w:eastAsia="Times New Roman"/>
                <w:szCs w:val="24"/>
              </w:rPr>
              <w:t>2019</w:t>
            </w:r>
            <w:r w:rsidRPr="006722FD">
              <w:rPr>
                <w:rFonts w:eastAsia="Times New Roman"/>
                <w:szCs w:val="24"/>
              </w:rPr>
              <w:t>‘Shaping our future together: Our medium-term plan 2019-20 to 2021-22’.</w:t>
            </w:r>
          </w:p>
        </w:tc>
        <w:tc>
          <w:tcPr>
            <w:tcW w:w="2835" w:type="dxa"/>
            <w:gridSpan w:val="3"/>
          </w:tcPr>
          <w:p w14:paraId="6167DCA1" w14:textId="437824AA" w:rsidR="00EB16B8" w:rsidRPr="00EB16B8" w:rsidRDefault="006722FD" w:rsidP="09F79E26">
            <w:pPr>
              <w:rPr>
                <w:rFonts w:eastAsia="Times New Roman"/>
                <w:szCs w:val="24"/>
              </w:rPr>
            </w:pPr>
            <w:r>
              <w:rPr>
                <w:rFonts w:eastAsia="Times New Roman"/>
                <w:szCs w:val="24"/>
              </w:rPr>
              <w:t>Newcastle Council for Voluntary Service (NCVS)</w:t>
            </w:r>
          </w:p>
        </w:tc>
        <w:tc>
          <w:tcPr>
            <w:tcW w:w="1843" w:type="dxa"/>
          </w:tcPr>
          <w:p w14:paraId="3D6EA970" w14:textId="77777777" w:rsidR="00EB16B8" w:rsidRDefault="00082F15" w:rsidP="09F79E26">
            <w:pPr>
              <w:rPr>
                <w:rFonts w:eastAsia="Times New Roman"/>
                <w:szCs w:val="24"/>
              </w:rPr>
            </w:pPr>
            <w:r>
              <w:rPr>
                <w:rFonts w:eastAsia="Times New Roman"/>
                <w:szCs w:val="24"/>
              </w:rPr>
              <w:t>V</w:t>
            </w:r>
            <w:r w:rsidR="006722FD">
              <w:rPr>
                <w:rFonts w:eastAsia="Times New Roman"/>
                <w:szCs w:val="24"/>
              </w:rPr>
              <w:t>CS representative organisation</w:t>
            </w:r>
          </w:p>
          <w:p w14:paraId="6887F1B7" w14:textId="078D1D5E" w:rsidR="00530F7C" w:rsidRPr="00EB16B8" w:rsidRDefault="00530F7C" w:rsidP="09F79E26">
            <w:pPr>
              <w:rPr>
                <w:rFonts w:eastAsia="Times New Roman"/>
                <w:szCs w:val="24"/>
              </w:rPr>
            </w:pPr>
          </w:p>
        </w:tc>
        <w:tc>
          <w:tcPr>
            <w:tcW w:w="9072" w:type="dxa"/>
            <w:gridSpan w:val="5"/>
          </w:tcPr>
          <w:p w14:paraId="4250E288" w14:textId="6D32843A" w:rsidR="00EB16B8" w:rsidRPr="00EB16B8" w:rsidRDefault="00082F15" w:rsidP="00082F15">
            <w:pPr>
              <w:rPr>
                <w:rFonts w:eastAsia="Times New Roman"/>
                <w:szCs w:val="24"/>
              </w:rPr>
            </w:pPr>
            <w:r w:rsidRPr="00082F15">
              <w:rPr>
                <w:rFonts w:eastAsia="Times New Roman"/>
                <w:szCs w:val="24"/>
              </w:rPr>
              <w:t xml:space="preserve">For some organisations, the Newcastle Fund provides core funding to keep them going and enables them to make applications to other sources of funding. </w:t>
            </w:r>
          </w:p>
        </w:tc>
      </w:tr>
      <w:tr w:rsidR="00EB16B8" w:rsidRPr="00EB16B8" w14:paraId="0C78AA9D" w14:textId="77777777" w:rsidTr="46EAEBBC">
        <w:tc>
          <w:tcPr>
            <w:tcW w:w="1951" w:type="dxa"/>
          </w:tcPr>
          <w:p w14:paraId="4951FA10" w14:textId="3818EB67" w:rsidR="00EB16B8" w:rsidRPr="00EB16B8" w:rsidRDefault="003568C9" w:rsidP="00736B8E">
            <w:pPr>
              <w:rPr>
                <w:rFonts w:eastAsia="Times New Roman"/>
                <w:szCs w:val="24"/>
              </w:rPr>
            </w:pPr>
            <w:r w:rsidRPr="003568C9">
              <w:rPr>
                <w:rFonts w:eastAsia="Times New Roman"/>
                <w:szCs w:val="24"/>
              </w:rPr>
              <w:t xml:space="preserve">November 2018 - January </w:t>
            </w:r>
            <w:r>
              <w:rPr>
                <w:rFonts w:eastAsia="Times New Roman"/>
                <w:szCs w:val="24"/>
              </w:rPr>
              <w:t xml:space="preserve">2019 </w:t>
            </w:r>
            <w:r w:rsidRPr="003568C9">
              <w:rPr>
                <w:rFonts w:eastAsia="Times New Roman"/>
                <w:szCs w:val="24"/>
              </w:rPr>
              <w:t xml:space="preserve">– </w:t>
            </w:r>
            <w:r>
              <w:rPr>
                <w:rFonts w:eastAsia="Times New Roman"/>
                <w:szCs w:val="24"/>
              </w:rPr>
              <w:t xml:space="preserve">consultation response to </w:t>
            </w:r>
            <w:r w:rsidRPr="003568C9">
              <w:rPr>
                <w:rFonts w:eastAsia="Times New Roman"/>
                <w:szCs w:val="24"/>
              </w:rPr>
              <w:t>2019‘Shaping our future together: Our medium-term plan 2019-20 to 2021-22’.</w:t>
            </w:r>
          </w:p>
        </w:tc>
        <w:tc>
          <w:tcPr>
            <w:tcW w:w="2835" w:type="dxa"/>
            <w:gridSpan w:val="3"/>
          </w:tcPr>
          <w:p w14:paraId="68F3055C" w14:textId="3CFF8CD9" w:rsidR="00EB16B8" w:rsidRPr="00EB16B8" w:rsidRDefault="003568C9" w:rsidP="00736B8E">
            <w:pPr>
              <w:rPr>
                <w:rFonts w:eastAsia="Times New Roman"/>
                <w:szCs w:val="24"/>
              </w:rPr>
            </w:pPr>
            <w:r>
              <w:rPr>
                <w:rFonts w:eastAsia="Times New Roman"/>
                <w:szCs w:val="24"/>
              </w:rPr>
              <w:t>Voluntary Sector Liaison Group (VSLG) S</w:t>
            </w:r>
            <w:r w:rsidRPr="003568C9">
              <w:rPr>
                <w:rFonts w:eastAsia="Times New Roman"/>
                <w:szCs w:val="24"/>
              </w:rPr>
              <w:t>trategic group consisting of voluntary and community sector members</w:t>
            </w:r>
            <w:r w:rsidR="00CD598E">
              <w:rPr>
                <w:rFonts w:eastAsia="Times New Roman"/>
                <w:szCs w:val="24"/>
              </w:rPr>
              <w:t>, Council and Clinical Commissioning Group</w:t>
            </w:r>
            <w:r w:rsidRPr="003568C9">
              <w:rPr>
                <w:rFonts w:eastAsia="Times New Roman"/>
                <w:szCs w:val="24"/>
              </w:rPr>
              <w:t xml:space="preserve">. </w:t>
            </w:r>
          </w:p>
        </w:tc>
        <w:tc>
          <w:tcPr>
            <w:tcW w:w="1843" w:type="dxa"/>
          </w:tcPr>
          <w:p w14:paraId="4E219A8C" w14:textId="31AE3099" w:rsidR="00EB16B8" w:rsidRPr="00EB16B8" w:rsidRDefault="003568C9" w:rsidP="00736B8E">
            <w:pPr>
              <w:rPr>
                <w:rFonts w:eastAsia="Times New Roman"/>
                <w:szCs w:val="24"/>
              </w:rPr>
            </w:pPr>
            <w:r>
              <w:rPr>
                <w:rFonts w:eastAsia="Times New Roman"/>
                <w:szCs w:val="24"/>
              </w:rPr>
              <w:t xml:space="preserve">- </w:t>
            </w:r>
          </w:p>
        </w:tc>
        <w:tc>
          <w:tcPr>
            <w:tcW w:w="9072" w:type="dxa"/>
            <w:gridSpan w:val="5"/>
          </w:tcPr>
          <w:p w14:paraId="7A32DDEC" w14:textId="56D905CA" w:rsidR="00EB16B8" w:rsidRPr="00EB16B8" w:rsidRDefault="00EE6CC8" w:rsidP="00FD343B">
            <w:pPr>
              <w:rPr>
                <w:rFonts w:eastAsia="Times New Roman"/>
                <w:szCs w:val="24"/>
              </w:rPr>
            </w:pPr>
            <w:r>
              <w:rPr>
                <w:rFonts w:eastAsia="Times New Roman"/>
                <w:szCs w:val="24"/>
              </w:rPr>
              <w:t xml:space="preserve">Expressed </w:t>
            </w:r>
            <w:r w:rsidR="003568C9" w:rsidRPr="003568C9">
              <w:rPr>
                <w:rFonts w:eastAsia="Times New Roman"/>
                <w:szCs w:val="24"/>
              </w:rPr>
              <w:t>concerned about possible funding reductions to the Newcastle Fund</w:t>
            </w:r>
          </w:p>
        </w:tc>
      </w:tr>
      <w:tr w:rsidR="00EB16B8" w:rsidRPr="00EB16B8" w14:paraId="46598F9C" w14:textId="77777777" w:rsidTr="46EAEBBC">
        <w:tc>
          <w:tcPr>
            <w:tcW w:w="1951" w:type="dxa"/>
          </w:tcPr>
          <w:p w14:paraId="0C35F087" w14:textId="4943BFDE" w:rsidR="00EB16B8" w:rsidRPr="00EB16B8" w:rsidRDefault="00454B3C" w:rsidP="00736B8E">
            <w:pPr>
              <w:rPr>
                <w:rFonts w:eastAsia="Times New Roman"/>
                <w:szCs w:val="24"/>
              </w:rPr>
            </w:pPr>
            <w:r>
              <w:rPr>
                <w:rFonts w:eastAsia="Times New Roman"/>
                <w:szCs w:val="24"/>
              </w:rPr>
              <w:t>March 2019</w:t>
            </w:r>
          </w:p>
        </w:tc>
        <w:tc>
          <w:tcPr>
            <w:tcW w:w="2835" w:type="dxa"/>
            <w:gridSpan w:val="3"/>
          </w:tcPr>
          <w:p w14:paraId="0C5913F5" w14:textId="341F85E2" w:rsidR="00EB16B8" w:rsidRPr="00EB16B8" w:rsidRDefault="003568C9" w:rsidP="00736B8E">
            <w:pPr>
              <w:rPr>
                <w:rFonts w:eastAsia="Times New Roman"/>
                <w:szCs w:val="24"/>
              </w:rPr>
            </w:pPr>
            <w:r w:rsidRPr="003568C9">
              <w:rPr>
                <w:rFonts w:eastAsia="Times New Roman"/>
                <w:szCs w:val="24"/>
              </w:rPr>
              <w:t>Newcastle Council for Voluntary Service (NCVS)</w:t>
            </w:r>
          </w:p>
        </w:tc>
        <w:tc>
          <w:tcPr>
            <w:tcW w:w="1843" w:type="dxa"/>
          </w:tcPr>
          <w:p w14:paraId="505F5839" w14:textId="1A24A1C0" w:rsidR="00EB16B8" w:rsidRPr="00EB16B8" w:rsidRDefault="003568C9" w:rsidP="00736B8E">
            <w:pPr>
              <w:rPr>
                <w:rFonts w:eastAsia="Times New Roman"/>
                <w:szCs w:val="24"/>
              </w:rPr>
            </w:pPr>
            <w:r w:rsidRPr="003568C9">
              <w:rPr>
                <w:rFonts w:eastAsia="Times New Roman"/>
                <w:szCs w:val="24"/>
              </w:rPr>
              <w:t>VCS representative organisation</w:t>
            </w:r>
          </w:p>
        </w:tc>
        <w:tc>
          <w:tcPr>
            <w:tcW w:w="9072" w:type="dxa"/>
            <w:gridSpan w:val="5"/>
          </w:tcPr>
          <w:p w14:paraId="1DF72DEB" w14:textId="408B0243" w:rsidR="00EB16B8" w:rsidRDefault="00454B3C" w:rsidP="004B5967">
            <w:pPr>
              <w:rPr>
                <w:rFonts w:eastAsia="Times New Roman"/>
                <w:szCs w:val="24"/>
                <w:highlight w:val="yellow"/>
              </w:rPr>
            </w:pPr>
            <w:r>
              <w:rPr>
                <w:rFonts w:eastAsia="Times New Roman"/>
                <w:szCs w:val="24"/>
              </w:rPr>
              <w:t xml:space="preserve">Newcastle Fund reduction in budget as agenda item. Recognised budget consultation as valuable opportunity to respond to proposed budget reduction.   </w:t>
            </w:r>
          </w:p>
          <w:p w14:paraId="306898D0" w14:textId="77777777" w:rsidR="00EE6CC8" w:rsidRDefault="00EE6CC8" w:rsidP="004B5967">
            <w:pPr>
              <w:rPr>
                <w:rFonts w:eastAsia="Times New Roman"/>
                <w:szCs w:val="24"/>
              </w:rPr>
            </w:pPr>
          </w:p>
          <w:p w14:paraId="240A3748" w14:textId="77777777" w:rsidR="00EE6CC8" w:rsidRDefault="00EE6CC8" w:rsidP="004B5967">
            <w:pPr>
              <w:rPr>
                <w:rFonts w:eastAsia="Times New Roman"/>
                <w:szCs w:val="24"/>
              </w:rPr>
            </w:pPr>
          </w:p>
          <w:p w14:paraId="544AF1EE" w14:textId="77777777" w:rsidR="00EE6CC8" w:rsidRDefault="00EE6CC8" w:rsidP="004B5967">
            <w:pPr>
              <w:rPr>
                <w:rFonts w:eastAsia="Times New Roman"/>
                <w:szCs w:val="24"/>
              </w:rPr>
            </w:pPr>
          </w:p>
          <w:p w14:paraId="74C861B7" w14:textId="36F79CE6" w:rsidR="00EE6CC8" w:rsidRPr="00EB16B8" w:rsidRDefault="00EE6CC8" w:rsidP="004B5967">
            <w:pPr>
              <w:rPr>
                <w:rFonts w:eastAsia="Times New Roman"/>
                <w:szCs w:val="24"/>
              </w:rPr>
            </w:pPr>
          </w:p>
        </w:tc>
      </w:tr>
      <w:tr w:rsidR="00EB16B8" w:rsidRPr="00EB16B8" w14:paraId="7AEF902D" w14:textId="77777777" w:rsidTr="46EAEBBC">
        <w:trPr>
          <w:tblHeader/>
        </w:trPr>
        <w:tc>
          <w:tcPr>
            <w:tcW w:w="15701" w:type="dxa"/>
            <w:gridSpan w:val="10"/>
            <w:shd w:val="clear" w:color="auto" w:fill="808080" w:themeFill="text1" w:themeFillTint="7F"/>
          </w:tcPr>
          <w:p w14:paraId="34D56E27" w14:textId="77777777" w:rsidR="00EB16B8" w:rsidRPr="00EB16B8" w:rsidRDefault="46EAEBBC" w:rsidP="46EAEBBC">
            <w:pPr>
              <w:numPr>
                <w:ilvl w:val="0"/>
                <w:numId w:val="2"/>
              </w:numPr>
              <w:contextualSpacing/>
              <w:rPr>
                <w:rFonts w:eastAsia="Times New Roman"/>
                <w:b/>
                <w:bCs/>
                <w:color w:val="FFFFFF" w:themeColor="background1"/>
              </w:rPr>
            </w:pPr>
            <w:r w:rsidRPr="46EAEBBC">
              <w:rPr>
                <w:rFonts w:eastAsia="Times New Roman"/>
                <w:b/>
                <w:bCs/>
                <w:color w:val="FFFFFF" w:themeColor="background1"/>
              </w:rPr>
              <w:lastRenderedPageBreak/>
              <w:t>What are the potential impacts of the proposal?</w:t>
            </w:r>
          </w:p>
        </w:tc>
      </w:tr>
      <w:tr w:rsidR="00952D96" w:rsidRPr="00EB16B8" w14:paraId="683F2FE9" w14:textId="77777777" w:rsidTr="00952D96">
        <w:trPr>
          <w:tblHeader/>
        </w:trPr>
        <w:tc>
          <w:tcPr>
            <w:tcW w:w="3227" w:type="dxa"/>
            <w:gridSpan w:val="2"/>
          </w:tcPr>
          <w:p w14:paraId="330F6737" w14:textId="77777777" w:rsidR="00952D96" w:rsidRPr="00EB16B8" w:rsidRDefault="00952D96" w:rsidP="46EAEBBC">
            <w:pPr>
              <w:rPr>
                <w:rFonts w:eastAsia="Times New Roman"/>
                <w:b/>
                <w:bCs/>
              </w:rPr>
            </w:pPr>
            <w:r w:rsidRPr="46EAEBBC">
              <w:rPr>
                <w:rFonts w:eastAsia="Times New Roman"/>
                <w:b/>
                <w:bCs/>
              </w:rPr>
              <w:t>Specific group / subject</w:t>
            </w:r>
          </w:p>
        </w:tc>
        <w:tc>
          <w:tcPr>
            <w:tcW w:w="4158" w:type="dxa"/>
            <w:gridSpan w:val="5"/>
          </w:tcPr>
          <w:p w14:paraId="70F77328" w14:textId="77777777" w:rsidR="00952D96" w:rsidRPr="00EB16B8" w:rsidRDefault="00952D96" w:rsidP="46EAEBBC">
            <w:pPr>
              <w:rPr>
                <w:rFonts w:eastAsia="Times New Roman"/>
                <w:b/>
                <w:bCs/>
              </w:rPr>
            </w:pPr>
            <w:r w:rsidRPr="46EAEBBC">
              <w:rPr>
                <w:rFonts w:eastAsia="Times New Roman"/>
                <w:b/>
                <w:bCs/>
              </w:rPr>
              <w:t xml:space="preserve">Impact </w:t>
            </w:r>
          </w:p>
          <w:p w14:paraId="6009BEFD" w14:textId="77777777" w:rsidR="00952D96" w:rsidRPr="00EB16B8" w:rsidRDefault="00952D96" w:rsidP="46EAEBBC">
            <w:pPr>
              <w:rPr>
                <w:rFonts w:eastAsia="Times New Roman"/>
                <w:b/>
                <w:bCs/>
              </w:rPr>
            </w:pPr>
            <w:r w:rsidRPr="46EAEBBC">
              <w:rPr>
                <w:rFonts w:eastAsia="Times New Roman"/>
              </w:rPr>
              <w:t>(actual / potential disadvantage, beneficial outcome or none)</w:t>
            </w:r>
          </w:p>
        </w:tc>
        <w:tc>
          <w:tcPr>
            <w:tcW w:w="4158" w:type="dxa"/>
          </w:tcPr>
          <w:p w14:paraId="70F0DAAE" w14:textId="77777777" w:rsidR="00952D96" w:rsidRPr="00EB16B8" w:rsidRDefault="00952D96" w:rsidP="46EAEBBC">
            <w:pPr>
              <w:rPr>
                <w:rFonts w:eastAsia="Times New Roman"/>
                <w:b/>
                <w:bCs/>
              </w:rPr>
            </w:pPr>
            <w:r w:rsidRPr="46EAEBBC">
              <w:rPr>
                <w:rFonts w:eastAsia="Times New Roman"/>
                <w:b/>
                <w:bCs/>
              </w:rPr>
              <w:t>Detail of impact</w:t>
            </w:r>
          </w:p>
        </w:tc>
        <w:tc>
          <w:tcPr>
            <w:tcW w:w="4158" w:type="dxa"/>
            <w:gridSpan w:val="2"/>
          </w:tcPr>
          <w:p w14:paraId="63023F31" w14:textId="77777777" w:rsidR="00952D96" w:rsidRPr="00EB16B8" w:rsidRDefault="00952D96" w:rsidP="46EAEBBC">
            <w:pPr>
              <w:rPr>
                <w:rFonts w:eastAsia="Times New Roman"/>
                <w:b/>
                <w:bCs/>
              </w:rPr>
            </w:pPr>
            <w:r w:rsidRPr="46EAEBBC">
              <w:rPr>
                <w:rFonts w:eastAsia="Times New Roman"/>
                <w:b/>
                <w:bCs/>
              </w:rPr>
              <w:t>How will you address or mitigate disadvantage?</w:t>
            </w:r>
          </w:p>
        </w:tc>
      </w:tr>
      <w:tr w:rsidR="00EB16B8" w:rsidRPr="00EB16B8" w14:paraId="281365D8" w14:textId="77777777" w:rsidTr="46EAEBBC">
        <w:tc>
          <w:tcPr>
            <w:tcW w:w="15701" w:type="dxa"/>
            <w:gridSpan w:val="10"/>
            <w:shd w:val="clear" w:color="auto" w:fill="BFBFBF" w:themeFill="background1" w:themeFillShade="BF"/>
          </w:tcPr>
          <w:p w14:paraId="5B1DFA2D" w14:textId="6B5B0785" w:rsidR="00EB16B8" w:rsidRPr="00EB16B8" w:rsidRDefault="46EAEBBC" w:rsidP="46EAEBBC">
            <w:pPr>
              <w:rPr>
                <w:rFonts w:eastAsia="Times New Roman"/>
                <w:b/>
                <w:bCs/>
              </w:rPr>
            </w:pPr>
            <w:r w:rsidRPr="46EAEBBC">
              <w:rPr>
                <w:rFonts w:eastAsia="Times New Roman"/>
                <w:b/>
                <w:bCs/>
              </w:rPr>
              <w:t>People with protected characteristics</w:t>
            </w:r>
          </w:p>
        </w:tc>
      </w:tr>
      <w:tr w:rsidR="00952D96" w:rsidRPr="00EB16B8" w14:paraId="643BDDF9" w14:textId="77777777" w:rsidTr="00952D96">
        <w:tc>
          <w:tcPr>
            <w:tcW w:w="3260" w:type="dxa"/>
            <w:gridSpan w:val="3"/>
          </w:tcPr>
          <w:p w14:paraId="50545EE7" w14:textId="12C82B3D" w:rsidR="00952D96" w:rsidRPr="00EB16B8" w:rsidRDefault="00CD520B" w:rsidP="46EAEBBC">
            <w:pPr>
              <w:rPr>
                <w:rFonts w:eastAsia="Times New Roman"/>
              </w:rPr>
            </w:pPr>
            <w:r>
              <w:rPr>
                <w:rFonts w:eastAsia="Times New Roman"/>
              </w:rPr>
              <w:t>Age</w:t>
            </w:r>
          </w:p>
        </w:tc>
        <w:tc>
          <w:tcPr>
            <w:tcW w:w="4078" w:type="dxa"/>
            <w:gridSpan w:val="3"/>
          </w:tcPr>
          <w:p w14:paraId="4FC9A2C7" w14:textId="464F0741" w:rsidR="00952D96" w:rsidRPr="00EB16B8" w:rsidRDefault="00E52628" w:rsidP="00EB16B8">
            <w:pPr>
              <w:rPr>
                <w:rFonts w:eastAsia="Times New Roman"/>
                <w:szCs w:val="24"/>
              </w:rPr>
            </w:pPr>
            <w:r>
              <w:rPr>
                <w:rFonts w:eastAsia="Times New Roman"/>
                <w:szCs w:val="24"/>
              </w:rPr>
              <w:t>Potential disadvantage</w:t>
            </w:r>
          </w:p>
        </w:tc>
        <w:tc>
          <w:tcPr>
            <w:tcW w:w="4252" w:type="dxa"/>
            <w:gridSpan w:val="3"/>
          </w:tcPr>
          <w:p w14:paraId="0576847D" w14:textId="357C7136" w:rsidR="00952D96" w:rsidRPr="00EB16B8" w:rsidRDefault="00E52628" w:rsidP="688D9F98">
            <w:pPr>
              <w:rPr>
                <w:rFonts w:eastAsia="Times New Roman"/>
                <w:szCs w:val="24"/>
              </w:rPr>
            </w:pPr>
            <w:r w:rsidRPr="00E52628">
              <w:rPr>
                <w:rFonts w:eastAsia="Times New Roman"/>
                <w:szCs w:val="24"/>
              </w:rPr>
              <w:t xml:space="preserve">Current awards </w:t>
            </w:r>
            <w:r w:rsidR="00454B3C">
              <w:rPr>
                <w:rFonts w:eastAsia="Times New Roman"/>
                <w:szCs w:val="24"/>
              </w:rPr>
              <w:t xml:space="preserve">2019/20 </w:t>
            </w:r>
            <w:r w:rsidR="00BA5387">
              <w:rPr>
                <w:rFonts w:eastAsia="Times New Roman"/>
                <w:szCs w:val="24"/>
              </w:rPr>
              <w:t xml:space="preserve">serve a broad </w:t>
            </w:r>
            <w:r w:rsidRPr="00E52628">
              <w:rPr>
                <w:rFonts w:eastAsia="Times New Roman"/>
                <w:szCs w:val="24"/>
              </w:rPr>
              <w:t xml:space="preserve">age </w:t>
            </w:r>
            <w:r w:rsidR="00C5145C">
              <w:rPr>
                <w:rFonts w:eastAsia="Times New Roman"/>
                <w:szCs w:val="24"/>
              </w:rPr>
              <w:t>range</w:t>
            </w:r>
            <w:r w:rsidR="00BA5387">
              <w:rPr>
                <w:rFonts w:eastAsia="Times New Roman"/>
                <w:szCs w:val="24"/>
              </w:rPr>
              <w:t xml:space="preserve"> with some concentration on children and young people projects</w:t>
            </w:r>
            <w:r w:rsidR="00C5145C">
              <w:rPr>
                <w:rFonts w:eastAsia="Times New Roman"/>
                <w:szCs w:val="24"/>
              </w:rPr>
              <w:t xml:space="preserve">. </w:t>
            </w:r>
            <w:r w:rsidRPr="00E52628">
              <w:rPr>
                <w:rFonts w:eastAsia="Times New Roman"/>
                <w:szCs w:val="24"/>
              </w:rPr>
              <w:t>A reduction</w:t>
            </w:r>
            <w:r w:rsidR="00454B3C">
              <w:rPr>
                <w:rFonts w:eastAsia="Times New Roman"/>
                <w:szCs w:val="24"/>
              </w:rPr>
              <w:t xml:space="preserve"> in</w:t>
            </w:r>
            <w:r w:rsidRPr="00E52628">
              <w:rPr>
                <w:rFonts w:eastAsia="Times New Roman"/>
                <w:szCs w:val="24"/>
              </w:rPr>
              <w:t xml:space="preserve"> </w:t>
            </w:r>
            <w:r w:rsidR="00C5145C">
              <w:rPr>
                <w:rFonts w:eastAsia="Times New Roman"/>
                <w:szCs w:val="24"/>
              </w:rPr>
              <w:t xml:space="preserve">Newcastle Fund expenditure </w:t>
            </w:r>
            <w:r w:rsidR="00C5145C" w:rsidRPr="00C5145C">
              <w:rPr>
                <w:rFonts w:eastAsia="Times New Roman"/>
                <w:szCs w:val="24"/>
              </w:rPr>
              <w:t>will impact upon the number of organisations the Newcastle Fund is able to fund in 2020-21 and potentially impact some VCS organisations sustainability</w:t>
            </w:r>
            <w:r w:rsidR="00C5145C">
              <w:rPr>
                <w:rFonts w:eastAsia="Times New Roman"/>
                <w:szCs w:val="24"/>
              </w:rPr>
              <w:t xml:space="preserve"> and beneficiary numbers </w:t>
            </w:r>
          </w:p>
        </w:tc>
        <w:tc>
          <w:tcPr>
            <w:tcW w:w="4111" w:type="dxa"/>
          </w:tcPr>
          <w:p w14:paraId="2EC55ADF" w14:textId="436DF67E" w:rsidR="00952D96" w:rsidRPr="00EB16B8" w:rsidRDefault="00F84152" w:rsidP="688D9F98">
            <w:pPr>
              <w:rPr>
                <w:rFonts w:eastAsia="Times New Roman"/>
                <w:szCs w:val="24"/>
              </w:rPr>
            </w:pPr>
            <w:r w:rsidRPr="00F84152">
              <w:rPr>
                <w:rFonts w:eastAsia="Times New Roman"/>
                <w:szCs w:val="24"/>
              </w:rPr>
              <w:t>We will seek to mitigate the impact of this proposal by continuing to share with other funders, information on the marketplace</w:t>
            </w:r>
            <w:r w:rsidR="00E50CD6">
              <w:rPr>
                <w:rFonts w:eastAsia="Times New Roman"/>
                <w:szCs w:val="24"/>
              </w:rPr>
              <w:t xml:space="preserve"> and</w:t>
            </w:r>
            <w:r w:rsidR="00E50CD6">
              <w:t xml:space="preserve"> </w:t>
            </w:r>
            <w:r w:rsidR="00E50CD6" w:rsidRPr="00E50CD6">
              <w:rPr>
                <w:rFonts w:eastAsia="Times New Roman"/>
                <w:szCs w:val="24"/>
              </w:rPr>
              <w:t xml:space="preserve">directing </w:t>
            </w:r>
            <w:r w:rsidR="00E50CD6">
              <w:rPr>
                <w:rFonts w:eastAsia="Times New Roman"/>
                <w:szCs w:val="24"/>
              </w:rPr>
              <w:t xml:space="preserve">organisations </w:t>
            </w:r>
            <w:r w:rsidR="00E50CD6" w:rsidRPr="00E50CD6">
              <w:rPr>
                <w:rFonts w:eastAsia="Times New Roman"/>
                <w:szCs w:val="24"/>
              </w:rPr>
              <w:t>to other sources of funding</w:t>
            </w:r>
            <w:r w:rsidR="00E50CD6">
              <w:rPr>
                <w:rFonts w:eastAsia="Times New Roman"/>
                <w:szCs w:val="24"/>
              </w:rPr>
              <w:t xml:space="preserve">. We will also </w:t>
            </w:r>
            <w:r w:rsidRPr="00F84152">
              <w:rPr>
                <w:rFonts w:eastAsia="Times New Roman"/>
                <w:szCs w:val="24"/>
              </w:rPr>
              <w:t xml:space="preserve">our VCS infrastructure </w:t>
            </w:r>
            <w:r w:rsidR="00431971">
              <w:rPr>
                <w:rFonts w:eastAsia="Times New Roman"/>
                <w:szCs w:val="24"/>
              </w:rPr>
              <w:t>s</w:t>
            </w:r>
            <w:r w:rsidRPr="00F84152">
              <w:rPr>
                <w:rFonts w:eastAsia="Times New Roman"/>
                <w:szCs w:val="24"/>
              </w:rPr>
              <w:t>upport contract to provide, information and guidance in support of VCS organisations helping them to be more resilient and sustainable through knowledge, skills sharing and providing access to a range of professional skills and expertise</w:t>
            </w:r>
          </w:p>
        </w:tc>
      </w:tr>
      <w:tr w:rsidR="00952D96" w:rsidRPr="00EB16B8" w14:paraId="06981042" w14:textId="77777777" w:rsidTr="00952D96">
        <w:tc>
          <w:tcPr>
            <w:tcW w:w="3260" w:type="dxa"/>
            <w:gridSpan w:val="3"/>
          </w:tcPr>
          <w:p w14:paraId="397CFC57" w14:textId="6EE5AD8A" w:rsidR="00952D96" w:rsidRPr="00EB16B8" w:rsidRDefault="00CD520B" w:rsidP="46EAEBBC">
            <w:pPr>
              <w:rPr>
                <w:rFonts w:eastAsia="Times New Roman"/>
              </w:rPr>
            </w:pPr>
            <w:r>
              <w:rPr>
                <w:rFonts w:eastAsia="Times New Roman"/>
              </w:rPr>
              <w:t>Disability</w:t>
            </w:r>
          </w:p>
        </w:tc>
        <w:tc>
          <w:tcPr>
            <w:tcW w:w="4078" w:type="dxa"/>
            <w:gridSpan w:val="3"/>
          </w:tcPr>
          <w:p w14:paraId="0AE95A8B" w14:textId="30E3E567" w:rsidR="00952D96" w:rsidRPr="00EB16B8" w:rsidRDefault="00E52628" w:rsidP="00EB16B8">
            <w:pPr>
              <w:rPr>
                <w:rFonts w:eastAsia="Times New Roman"/>
                <w:szCs w:val="24"/>
              </w:rPr>
            </w:pPr>
            <w:r w:rsidRPr="00E52628">
              <w:rPr>
                <w:rFonts w:eastAsia="Times New Roman"/>
                <w:szCs w:val="24"/>
              </w:rPr>
              <w:t>Potential disadvantage</w:t>
            </w:r>
          </w:p>
        </w:tc>
        <w:tc>
          <w:tcPr>
            <w:tcW w:w="4252" w:type="dxa"/>
            <w:gridSpan w:val="3"/>
          </w:tcPr>
          <w:p w14:paraId="35433E2B" w14:textId="59241800" w:rsidR="00952D96" w:rsidRPr="00EB16B8" w:rsidRDefault="00BA5387" w:rsidP="688D9F98">
            <w:pPr>
              <w:rPr>
                <w:rFonts w:eastAsia="Times New Roman"/>
                <w:szCs w:val="24"/>
              </w:rPr>
            </w:pPr>
            <w:r>
              <w:rPr>
                <w:rFonts w:eastAsia="Times New Roman"/>
                <w:szCs w:val="24"/>
              </w:rPr>
              <w:t>The Newcastle Fund historically has funded this beneficiary group</w:t>
            </w:r>
            <w:r w:rsidR="007B6326">
              <w:rPr>
                <w:rFonts w:eastAsia="Times New Roman"/>
                <w:szCs w:val="24"/>
              </w:rPr>
              <w:t xml:space="preserve"> with </w:t>
            </w:r>
            <w:r w:rsidR="00E36B85">
              <w:rPr>
                <w:rFonts w:eastAsia="Times New Roman"/>
                <w:szCs w:val="24"/>
              </w:rPr>
              <w:t>5 projects i</w:t>
            </w:r>
            <w:r w:rsidR="007B6326">
              <w:rPr>
                <w:rFonts w:eastAsia="Times New Roman"/>
                <w:szCs w:val="24"/>
              </w:rPr>
              <w:t xml:space="preserve">n 2019/20 </w:t>
            </w:r>
            <w:r w:rsidR="00E36B85">
              <w:rPr>
                <w:rFonts w:eastAsia="Times New Roman"/>
                <w:szCs w:val="24"/>
              </w:rPr>
              <w:t xml:space="preserve">self-defining people with a learning or physical disability as their primary beneficiary group. </w:t>
            </w:r>
            <w:r w:rsidR="00F84152">
              <w:rPr>
                <w:rFonts w:eastAsia="Times New Roman"/>
                <w:szCs w:val="24"/>
              </w:rPr>
              <w:t xml:space="preserve">A reduction in budget </w:t>
            </w:r>
            <w:r w:rsidR="005C4789">
              <w:rPr>
                <w:rFonts w:eastAsia="Times New Roman"/>
                <w:szCs w:val="24"/>
              </w:rPr>
              <w:t>may</w:t>
            </w:r>
            <w:r w:rsidR="00F84152">
              <w:rPr>
                <w:rFonts w:eastAsia="Times New Roman"/>
                <w:szCs w:val="24"/>
              </w:rPr>
              <w:t xml:space="preserve"> impact on the </w:t>
            </w:r>
            <w:r w:rsidR="005C4789">
              <w:rPr>
                <w:rFonts w:eastAsia="Times New Roman"/>
                <w:szCs w:val="24"/>
              </w:rPr>
              <w:t xml:space="preserve">number of organisations the Newcastle Fund is able to fund in 2020/21. </w:t>
            </w:r>
          </w:p>
        </w:tc>
        <w:tc>
          <w:tcPr>
            <w:tcW w:w="4111" w:type="dxa"/>
          </w:tcPr>
          <w:p w14:paraId="6FB4CFE2" w14:textId="1F7C1B3A" w:rsidR="00952D96" w:rsidRPr="00EB16B8" w:rsidRDefault="005C4789" w:rsidP="688D9F98">
            <w:pPr>
              <w:rPr>
                <w:rFonts w:eastAsia="Times New Roman"/>
                <w:szCs w:val="24"/>
              </w:rPr>
            </w:pPr>
            <w:r w:rsidRPr="005C4789">
              <w:rPr>
                <w:rFonts w:eastAsia="Times New Roman"/>
                <w:szCs w:val="24"/>
              </w:rPr>
              <w:t xml:space="preserve">We will seek to mitigate the impact of this proposal by continuing to share with other funders, information on the marketplace </w:t>
            </w:r>
            <w:r w:rsidR="00E50CD6" w:rsidRPr="00E50CD6">
              <w:rPr>
                <w:rFonts w:eastAsia="Times New Roman"/>
                <w:szCs w:val="24"/>
              </w:rPr>
              <w:t xml:space="preserve">and directing organisations to other sources of funding. We will also </w:t>
            </w:r>
            <w:r w:rsidRPr="005C4789">
              <w:rPr>
                <w:rFonts w:eastAsia="Times New Roman"/>
                <w:szCs w:val="24"/>
              </w:rPr>
              <w:t>utilis</w:t>
            </w:r>
            <w:r w:rsidR="00E50CD6">
              <w:rPr>
                <w:rFonts w:eastAsia="Times New Roman"/>
                <w:szCs w:val="24"/>
              </w:rPr>
              <w:t>e</w:t>
            </w:r>
            <w:r w:rsidRPr="005C4789">
              <w:rPr>
                <w:rFonts w:eastAsia="Times New Roman"/>
                <w:szCs w:val="24"/>
              </w:rPr>
              <w:t xml:space="preserve"> our VCS infrastructure Support contract to provide, information and guidance in support of VCS organisations helping them </w:t>
            </w:r>
            <w:r w:rsidRPr="005C4789">
              <w:rPr>
                <w:rFonts w:eastAsia="Times New Roman"/>
                <w:szCs w:val="24"/>
              </w:rPr>
              <w:lastRenderedPageBreak/>
              <w:t>to be more resilient and sustainable through knowledge, skills sharing and providing access to a range of professional skills and expertise</w:t>
            </w:r>
          </w:p>
        </w:tc>
      </w:tr>
      <w:tr w:rsidR="00952D96" w:rsidRPr="00EB16B8" w14:paraId="3DB0A2F7" w14:textId="77777777" w:rsidTr="00952D96">
        <w:tc>
          <w:tcPr>
            <w:tcW w:w="3260" w:type="dxa"/>
            <w:gridSpan w:val="3"/>
          </w:tcPr>
          <w:p w14:paraId="433F9C87" w14:textId="198630F5" w:rsidR="00952D96" w:rsidRPr="00EB16B8" w:rsidRDefault="00CD520B" w:rsidP="46EAEBBC">
            <w:pPr>
              <w:rPr>
                <w:rFonts w:eastAsia="Times New Roman"/>
              </w:rPr>
            </w:pPr>
            <w:r>
              <w:rPr>
                <w:rFonts w:eastAsia="Times New Roman"/>
              </w:rPr>
              <w:lastRenderedPageBreak/>
              <w:t>Sex</w:t>
            </w:r>
          </w:p>
        </w:tc>
        <w:tc>
          <w:tcPr>
            <w:tcW w:w="4078" w:type="dxa"/>
            <w:gridSpan w:val="3"/>
          </w:tcPr>
          <w:p w14:paraId="7A64CDD7" w14:textId="4EAB1A24" w:rsidR="00952D96" w:rsidRPr="00EB16B8" w:rsidRDefault="00431971" w:rsidP="00EB16B8">
            <w:pPr>
              <w:rPr>
                <w:rFonts w:eastAsia="Times New Roman"/>
                <w:szCs w:val="24"/>
              </w:rPr>
            </w:pPr>
            <w:r w:rsidRPr="00E52628">
              <w:rPr>
                <w:rFonts w:eastAsia="Times New Roman"/>
                <w:szCs w:val="24"/>
              </w:rPr>
              <w:t>Potential disadvantage</w:t>
            </w:r>
          </w:p>
        </w:tc>
        <w:tc>
          <w:tcPr>
            <w:tcW w:w="4252" w:type="dxa"/>
            <w:gridSpan w:val="3"/>
          </w:tcPr>
          <w:p w14:paraId="0839B967" w14:textId="2CC9E9C6" w:rsidR="0095259F" w:rsidRPr="00EB16B8" w:rsidRDefault="009C3C40" w:rsidP="00E775D6">
            <w:pPr>
              <w:spacing w:before="0" w:after="0"/>
              <w:rPr>
                <w:rFonts w:eastAsia="Times New Roman"/>
                <w:szCs w:val="24"/>
              </w:rPr>
            </w:pPr>
            <w:r w:rsidRPr="009C3C40">
              <w:rPr>
                <w:rFonts w:eastAsia="Times New Roman"/>
                <w:szCs w:val="24"/>
              </w:rPr>
              <w:t xml:space="preserve">The Newcastle Fund historically has funded </w:t>
            </w:r>
            <w:r w:rsidR="00512E13">
              <w:rPr>
                <w:rFonts w:eastAsia="Times New Roman"/>
                <w:szCs w:val="24"/>
              </w:rPr>
              <w:t>3</w:t>
            </w:r>
            <w:r w:rsidRPr="009C3C40">
              <w:rPr>
                <w:rFonts w:eastAsia="Times New Roman"/>
                <w:szCs w:val="24"/>
              </w:rPr>
              <w:t xml:space="preserve"> projects in 2019/20 self-defining </w:t>
            </w:r>
            <w:r w:rsidR="00512E13">
              <w:rPr>
                <w:rFonts w:eastAsia="Times New Roman"/>
                <w:szCs w:val="24"/>
              </w:rPr>
              <w:t xml:space="preserve">women and girls </w:t>
            </w:r>
            <w:r w:rsidRPr="009C3C40">
              <w:rPr>
                <w:rFonts w:eastAsia="Times New Roman"/>
                <w:szCs w:val="24"/>
              </w:rPr>
              <w:t>as their primary beneficiary group. A reduction in budget may impact on the number of organisations the Newcastle Fund is able to fund in 2020/21.</w:t>
            </w:r>
          </w:p>
        </w:tc>
        <w:tc>
          <w:tcPr>
            <w:tcW w:w="4111" w:type="dxa"/>
          </w:tcPr>
          <w:p w14:paraId="298A677B" w14:textId="217358A2" w:rsidR="00952D96" w:rsidRPr="00EB16B8" w:rsidRDefault="009C3C40" w:rsidP="00EB16B8">
            <w:pPr>
              <w:rPr>
                <w:rFonts w:eastAsia="Times New Roman"/>
                <w:szCs w:val="24"/>
              </w:rPr>
            </w:pPr>
            <w:r w:rsidRPr="009C3C40">
              <w:rPr>
                <w:rFonts w:eastAsia="Times New Roman"/>
                <w:szCs w:val="24"/>
              </w:rPr>
              <w:t xml:space="preserve">We will seek to mitigate the impact of this proposal by continuing to share with other funders, information on the marketplace </w:t>
            </w:r>
            <w:r w:rsidR="00E50CD6" w:rsidRPr="00E50CD6">
              <w:rPr>
                <w:rFonts w:eastAsia="Times New Roman"/>
                <w:szCs w:val="24"/>
              </w:rPr>
              <w:t xml:space="preserve">and directing organisations to other sources of funding. We will also </w:t>
            </w:r>
            <w:r w:rsidRPr="009C3C40">
              <w:rPr>
                <w:rFonts w:eastAsia="Times New Roman"/>
                <w:szCs w:val="24"/>
              </w:rPr>
              <w:t>utilis</w:t>
            </w:r>
            <w:r w:rsidR="00E50CD6">
              <w:rPr>
                <w:rFonts w:eastAsia="Times New Roman"/>
                <w:szCs w:val="24"/>
              </w:rPr>
              <w:t>e</w:t>
            </w:r>
            <w:r w:rsidRPr="009C3C40">
              <w:rPr>
                <w:rFonts w:eastAsia="Times New Roman"/>
                <w:szCs w:val="24"/>
              </w:rPr>
              <w:t xml:space="preserve"> our VCS infrastructure Support contract to provide, information and guidance in support of VCS organisations helping them to be more resilient and sustainable through knowledge, skills sharing and providing access</w:t>
            </w:r>
          </w:p>
        </w:tc>
      </w:tr>
      <w:tr w:rsidR="00952D96" w:rsidRPr="00EB16B8" w14:paraId="0FAB4DF1" w14:textId="77777777" w:rsidTr="00952D96">
        <w:tc>
          <w:tcPr>
            <w:tcW w:w="3260" w:type="dxa"/>
            <w:gridSpan w:val="3"/>
          </w:tcPr>
          <w:p w14:paraId="164C0540" w14:textId="7601C2E0" w:rsidR="00952D96" w:rsidRPr="00EB16B8" w:rsidRDefault="00CD520B" w:rsidP="46EAEBBC">
            <w:pPr>
              <w:rPr>
                <w:rFonts w:eastAsia="Times New Roman"/>
              </w:rPr>
            </w:pPr>
            <w:r>
              <w:rPr>
                <w:rFonts w:eastAsia="Times New Roman"/>
              </w:rPr>
              <w:t>Marriage and civil partnership</w:t>
            </w:r>
          </w:p>
        </w:tc>
        <w:tc>
          <w:tcPr>
            <w:tcW w:w="4078" w:type="dxa"/>
            <w:gridSpan w:val="3"/>
          </w:tcPr>
          <w:p w14:paraId="7D723067" w14:textId="3D8F613F" w:rsidR="00952D96" w:rsidRPr="00EB16B8" w:rsidRDefault="00E52628" w:rsidP="688D9F98">
            <w:pPr>
              <w:rPr>
                <w:rFonts w:eastAsia="Times New Roman"/>
                <w:szCs w:val="24"/>
              </w:rPr>
            </w:pPr>
            <w:r>
              <w:rPr>
                <w:rFonts w:eastAsia="Times New Roman"/>
                <w:szCs w:val="24"/>
              </w:rPr>
              <w:t>None</w:t>
            </w:r>
          </w:p>
        </w:tc>
        <w:tc>
          <w:tcPr>
            <w:tcW w:w="4252" w:type="dxa"/>
            <w:gridSpan w:val="3"/>
          </w:tcPr>
          <w:p w14:paraId="3F147DF9" w14:textId="77777777" w:rsidR="00E52628" w:rsidRPr="00E52628" w:rsidRDefault="00E52628" w:rsidP="00E775D6">
            <w:pPr>
              <w:spacing w:before="0" w:after="0"/>
              <w:rPr>
                <w:rFonts w:eastAsia="Times New Roman"/>
                <w:szCs w:val="24"/>
              </w:rPr>
            </w:pPr>
            <w:r w:rsidRPr="00E52628">
              <w:rPr>
                <w:rFonts w:eastAsia="Times New Roman"/>
                <w:szCs w:val="24"/>
              </w:rPr>
              <w:t>Based on our research, there is no</w:t>
            </w:r>
          </w:p>
          <w:p w14:paraId="1031824A" w14:textId="77777777" w:rsidR="00E52628" w:rsidRPr="00E52628" w:rsidRDefault="00E52628" w:rsidP="00E775D6">
            <w:pPr>
              <w:spacing w:before="0" w:after="0"/>
              <w:rPr>
                <w:rFonts w:eastAsia="Times New Roman"/>
                <w:szCs w:val="24"/>
              </w:rPr>
            </w:pPr>
            <w:r w:rsidRPr="00E52628">
              <w:rPr>
                <w:rFonts w:eastAsia="Times New Roman"/>
                <w:szCs w:val="24"/>
              </w:rPr>
              <w:t>evidence to suggest that the proposal</w:t>
            </w:r>
          </w:p>
          <w:p w14:paraId="566019A3" w14:textId="77777777" w:rsidR="00E52628" w:rsidRPr="00E52628" w:rsidRDefault="00E52628" w:rsidP="00E775D6">
            <w:pPr>
              <w:spacing w:before="0" w:after="0"/>
              <w:rPr>
                <w:rFonts w:eastAsia="Times New Roman"/>
                <w:szCs w:val="24"/>
              </w:rPr>
            </w:pPr>
            <w:r w:rsidRPr="00E52628">
              <w:rPr>
                <w:rFonts w:eastAsia="Times New Roman"/>
                <w:szCs w:val="24"/>
              </w:rPr>
              <w:t>will have a disproportionate negative</w:t>
            </w:r>
          </w:p>
          <w:p w14:paraId="3FC46A5E" w14:textId="77777777" w:rsidR="00E52628" w:rsidRPr="00E52628" w:rsidRDefault="00E52628" w:rsidP="00E775D6">
            <w:pPr>
              <w:spacing w:before="0" w:after="0"/>
              <w:rPr>
                <w:rFonts w:eastAsia="Times New Roman"/>
                <w:szCs w:val="24"/>
              </w:rPr>
            </w:pPr>
            <w:r w:rsidRPr="00E52628">
              <w:rPr>
                <w:rFonts w:eastAsia="Times New Roman"/>
                <w:szCs w:val="24"/>
              </w:rPr>
              <w:t>impact on people who are married or</w:t>
            </w:r>
          </w:p>
          <w:p w14:paraId="20B7DC8D" w14:textId="6D315E0E" w:rsidR="00952D96" w:rsidRPr="00EB16B8" w:rsidRDefault="00E52628" w:rsidP="00E775D6">
            <w:pPr>
              <w:spacing w:before="0" w:after="0"/>
              <w:rPr>
                <w:rFonts w:eastAsia="Times New Roman"/>
                <w:szCs w:val="24"/>
              </w:rPr>
            </w:pPr>
            <w:r w:rsidRPr="00E52628">
              <w:rPr>
                <w:rFonts w:eastAsia="Times New Roman"/>
                <w:szCs w:val="24"/>
              </w:rPr>
              <w:t>are in civil partnerships</w:t>
            </w:r>
          </w:p>
        </w:tc>
        <w:tc>
          <w:tcPr>
            <w:tcW w:w="4111" w:type="dxa"/>
          </w:tcPr>
          <w:p w14:paraId="4894CDE3" w14:textId="3D6F71B8" w:rsidR="00952D96" w:rsidRPr="00EB16B8" w:rsidRDefault="00E50CD6" w:rsidP="688D9F98">
            <w:pPr>
              <w:rPr>
                <w:rFonts w:eastAsia="Times New Roman"/>
                <w:szCs w:val="24"/>
              </w:rPr>
            </w:pPr>
            <w:r>
              <w:rPr>
                <w:rFonts w:eastAsia="Times New Roman"/>
                <w:szCs w:val="24"/>
              </w:rPr>
              <w:t>N/A</w:t>
            </w:r>
          </w:p>
        </w:tc>
      </w:tr>
      <w:tr w:rsidR="00952D96" w:rsidRPr="00EB16B8" w14:paraId="43289C86" w14:textId="77777777" w:rsidTr="00952D96">
        <w:tc>
          <w:tcPr>
            <w:tcW w:w="3260" w:type="dxa"/>
            <w:gridSpan w:val="3"/>
          </w:tcPr>
          <w:p w14:paraId="73A0FAC8" w14:textId="6E928573" w:rsidR="00952D96" w:rsidRPr="00EB16B8" w:rsidRDefault="00CD520B" w:rsidP="46EAEBBC">
            <w:pPr>
              <w:rPr>
                <w:rFonts w:eastAsia="Times New Roman"/>
              </w:rPr>
            </w:pPr>
            <w:r>
              <w:rPr>
                <w:rFonts w:eastAsia="Times New Roman"/>
              </w:rPr>
              <w:t>Pregnancy and maternity</w:t>
            </w:r>
          </w:p>
        </w:tc>
        <w:tc>
          <w:tcPr>
            <w:tcW w:w="4078" w:type="dxa"/>
            <w:gridSpan w:val="3"/>
          </w:tcPr>
          <w:p w14:paraId="01C1B6C8" w14:textId="564D2541" w:rsidR="00952D96" w:rsidRPr="00EB16B8" w:rsidRDefault="00E52628" w:rsidP="688D9F98">
            <w:pPr>
              <w:rPr>
                <w:rFonts w:eastAsia="Times New Roman"/>
                <w:szCs w:val="24"/>
              </w:rPr>
            </w:pPr>
            <w:r>
              <w:rPr>
                <w:rFonts w:eastAsia="Times New Roman"/>
                <w:szCs w:val="24"/>
              </w:rPr>
              <w:t>None</w:t>
            </w:r>
          </w:p>
        </w:tc>
        <w:tc>
          <w:tcPr>
            <w:tcW w:w="4252" w:type="dxa"/>
            <w:gridSpan w:val="3"/>
          </w:tcPr>
          <w:p w14:paraId="4F1A454E" w14:textId="77777777" w:rsidR="00E52628" w:rsidRPr="00E52628" w:rsidRDefault="00E52628" w:rsidP="00E775D6">
            <w:pPr>
              <w:spacing w:before="0" w:after="0"/>
              <w:rPr>
                <w:rFonts w:eastAsia="Times New Roman"/>
                <w:szCs w:val="24"/>
              </w:rPr>
            </w:pPr>
            <w:r w:rsidRPr="00E52628">
              <w:rPr>
                <w:rFonts w:eastAsia="Times New Roman"/>
                <w:szCs w:val="24"/>
              </w:rPr>
              <w:t>Based on our research, there is no</w:t>
            </w:r>
          </w:p>
          <w:p w14:paraId="3DE18F90" w14:textId="77777777" w:rsidR="00E52628" w:rsidRPr="00E52628" w:rsidRDefault="00E52628" w:rsidP="00E775D6">
            <w:pPr>
              <w:spacing w:before="0" w:after="0"/>
              <w:rPr>
                <w:rFonts w:eastAsia="Times New Roman"/>
                <w:szCs w:val="24"/>
              </w:rPr>
            </w:pPr>
            <w:r w:rsidRPr="00E52628">
              <w:rPr>
                <w:rFonts w:eastAsia="Times New Roman"/>
                <w:szCs w:val="24"/>
              </w:rPr>
              <w:t>evidence to suggest that the proposal</w:t>
            </w:r>
          </w:p>
          <w:p w14:paraId="114D5311" w14:textId="77777777" w:rsidR="00E52628" w:rsidRPr="00E52628" w:rsidRDefault="00E52628" w:rsidP="00E775D6">
            <w:pPr>
              <w:spacing w:before="0" w:after="0"/>
              <w:rPr>
                <w:rFonts w:eastAsia="Times New Roman"/>
                <w:szCs w:val="24"/>
              </w:rPr>
            </w:pPr>
            <w:r w:rsidRPr="00E52628">
              <w:rPr>
                <w:rFonts w:eastAsia="Times New Roman"/>
                <w:szCs w:val="24"/>
              </w:rPr>
              <w:t>will have a disproportionate negative</w:t>
            </w:r>
          </w:p>
          <w:p w14:paraId="7F8DCE53" w14:textId="48077889" w:rsidR="00952D96" w:rsidRPr="00EB16B8" w:rsidRDefault="00E52628" w:rsidP="003E31BE">
            <w:pPr>
              <w:spacing w:before="0" w:after="0"/>
              <w:rPr>
                <w:rFonts w:eastAsia="Times New Roman"/>
                <w:szCs w:val="24"/>
              </w:rPr>
            </w:pPr>
            <w:r w:rsidRPr="00E52628">
              <w:rPr>
                <w:rFonts w:eastAsia="Times New Roman"/>
                <w:szCs w:val="24"/>
              </w:rPr>
              <w:t xml:space="preserve">impact on people who are </w:t>
            </w:r>
            <w:r w:rsidR="003E31BE">
              <w:rPr>
                <w:rFonts w:eastAsia="Times New Roman"/>
                <w:szCs w:val="24"/>
              </w:rPr>
              <w:t>pregnant and on maternity.</w:t>
            </w:r>
          </w:p>
        </w:tc>
        <w:tc>
          <w:tcPr>
            <w:tcW w:w="4111" w:type="dxa"/>
          </w:tcPr>
          <w:p w14:paraId="7E3144C8" w14:textId="06D204AC" w:rsidR="00952D96" w:rsidRPr="00EB16B8" w:rsidRDefault="00E50CD6" w:rsidP="00EB16B8">
            <w:pPr>
              <w:rPr>
                <w:rFonts w:eastAsia="Times New Roman"/>
                <w:szCs w:val="24"/>
              </w:rPr>
            </w:pPr>
            <w:r>
              <w:rPr>
                <w:rFonts w:eastAsia="Times New Roman"/>
                <w:szCs w:val="24"/>
              </w:rPr>
              <w:t>N/A</w:t>
            </w:r>
          </w:p>
        </w:tc>
      </w:tr>
      <w:tr w:rsidR="00952D96" w:rsidRPr="00EB16B8" w14:paraId="4C8BB4DB" w14:textId="77777777" w:rsidTr="00952D96">
        <w:tc>
          <w:tcPr>
            <w:tcW w:w="3260" w:type="dxa"/>
            <w:gridSpan w:val="3"/>
          </w:tcPr>
          <w:p w14:paraId="74936550" w14:textId="616C3936" w:rsidR="00952D96" w:rsidRPr="00EB16B8" w:rsidRDefault="00CD520B" w:rsidP="46EAEBBC">
            <w:pPr>
              <w:rPr>
                <w:rFonts w:eastAsia="Times New Roman"/>
              </w:rPr>
            </w:pPr>
            <w:r>
              <w:rPr>
                <w:rFonts w:eastAsia="Times New Roman"/>
              </w:rPr>
              <w:t>Race and ethnicity</w:t>
            </w:r>
          </w:p>
        </w:tc>
        <w:tc>
          <w:tcPr>
            <w:tcW w:w="4078" w:type="dxa"/>
            <w:gridSpan w:val="3"/>
          </w:tcPr>
          <w:p w14:paraId="55A29995" w14:textId="18A6BE9F" w:rsidR="00952D96" w:rsidRPr="00EB16B8" w:rsidRDefault="00E52628" w:rsidP="688D9F98">
            <w:pPr>
              <w:rPr>
                <w:rFonts w:eastAsia="Times New Roman"/>
                <w:szCs w:val="24"/>
              </w:rPr>
            </w:pPr>
            <w:r w:rsidRPr="00E52628">
              <w:rPr>
                <w:rFonts w:eastAsia="Times New Roman"/>
                <w:szCs w:val="24"/>
              </w:rPr>
              <w:t>Potential disadvantage</w:t>
            </w:r>
          </w:p>
        </w:tc>
        <w:tc>
          <w:tcPr>
            <w:tcW w:w="4252" w:type="dxa"/>
            <w:gridSpan w:val="3"/>
          </w:tcPr>
          <w:p w14:paraId="59EADC24" w14:textId="57D20A3B" w:rsidR="00952D96" w:rsidRPr="00EB16B8" w:rsidRDefault="00BA5387" w:rsidP="00EB16B8">
            <w:pPr>
              <w:rPr>
                <w:rFonts w:eastAsia="Times New Roman"/>
                <w:szCs w:val="24"/>
              </w:rPr>
            </w:pPr>
            <w:r w:rsidRPr="00BA5387">
              <w:rPr>
                <w:rFonts w:eastAsia="Times New Roman"/>
                <w:szCs w:val="24"/>
              </w:rPr>
              <w:t xml:space="preserve">The Newcastle Fund historically has funded this beneficiary group </w:t>
            </w:r>
            <w:r w:rsidR="00E36B85" w:rsidRPr="00E36B85">
              <w:rPr>
                <w:rFonts w:eastAsia="Times New Roman"/>
                <w:szCs w:val="24"/>
              </w:rPr>
              <w:t xml:space="preserve">with </w:t>
            </w:r>
            <w:r w:rsidR="00E36B85">
              <w:rPr>
                <w:rFonts w:eastAsia="Times New Roman"/>
                <w:szCs w:val="24"/>
              </w:rPr>
              <w:t>4</w:t>
            </w:r>
            <w:r w:rsidR="00E36B85" w:rsidRPr="00E36B85">
              <w:rPr>
                <w:rFonts w:eastAsia="Times New Roman"/>
                <w:szCs w:val="24"/>
              </w:rPr>
              <w:t xml:space="preserve"> projects in 2019/20 self-defining </w:t>
            </w:r>
            <w:r w:rsidR="00E36B85" w:rsidRPr="00E36B85">
              <w:rPr>
                <w:rFonts w:eastAsia="Times New Roman"/>
                <w:szCs w:val="24"/>
              </w:rPr>
              <w:lastRenderedPageBreak/>
              <w:t>Migrants, Refugees and Asylum Seekers</w:t>
            </w:r>
            <w:r w:rsidR="00E36B85">
              <w:rPr>
                <w:rFonts w:eastAsia="Times New Roman"/>
                <w:szCs w:val="24"/>
              </w:rPr>
              <w:t xml:space="preserve"> as their primary beneficiary group.</w:t>
            </w:r>
            <w:r w:rsidR="00E36B85" w:rsidRPr="00E36B85">
              <w:rPr>
                <w:rFonts w:eastAsia="Times New Roman"/>
                <w:szCs w:val="24"/>
              </w:rPr>
              <w:t xml:space="preserve"> </w:t>
            </w:r>
            <w:r w:rsidRPr="00BA5387">
              <w:rPr>
                <w:rFonts w:eastAsia="Times New Roman"/>
                <w:szCs w:val="24"/>
              </w:rPr>
              <w:t>A reduction in budget may impact on the number of organisations the Newcastle Fund is able to fund in 2020/21.</w:t>
            </w:r>
          </w:p>
        </w:tc>
        <w:tc>
          <w:tcPr>
            <w:tcW w:w="4111" w:type="dxa"/>
          </w:tcPr>
          <w:p w14:paraId="220C4A50" w14:textId="60DD714F" w:rsidR="00952D96" w:rsidRPr="00EB16B8" w:rsidRDefault="0077136C" w:rsidP="00EB16B8">
            <w:pPr>
              <w:rPr>
                <w:rFonts w:eastAsia="Times New Roman"/>
                <w:szCs w:val="24"/>
              </w:rPr>
            </w:pPr>
            <w:r w:rsidRPr="0077136C">
              <w:rPr>
                <w:rFonts w:eastAsia="Times New Roman"/>
                <w:szCs w:val="24"/>
              </w:rPr>
              <w:lastRenderedPageBreak/>
              <w:t xml:space="preserve">We will seek to mitigate the impact of this proposal by continuing to share with other funders, </w:t>
            </w:r>
            <w:r w:rsidRPr="0077136C">
              <w:rPr>
                <w:rFonts w:eastAsia="Times New Roman"/>
                <w:szCs w:val="24"/>
              </w:rPr>
              <w:lastRenderedPageBreak/>
              <w:t xml:space="preserve">information on the marketplace </w:t>
            </w:r>
            <w:r w:rsidR="00E50CD6" w:rsidRPr="00E50CD6">
              <w:rPr>
                <w:rFonts w:eastAsia="Times New Roman"/>
                <w:szCs w:val="24"/>
              </w:rPr>
              <w:t xml:space="preserve">and directing organisations to other sources of funding. We will also </w:t>
            </w:r>
            <w:r w:rsidRPr="0077136C">
              <w:rPr>
                <w:rFonts w:eastAsia="Times New Roman"/>
                <w:szCs w:val="24"/>
              </w:rPr>
              <w:t>utilis</w:t>
            </w:r>
            <w:r w:rsidR="00E50CD6">
              <w:rPr>
                <w:rFonts w:eastAsia="Times New Roman"/>
                <w:szCs w:val="24"/>
              </w:rPr>
              <w:t>e</w:t>
            </w:r>
            <w:r w:rsidRPr="0077136C">
              <w:rPr>
                <w:rFonts w:eastAsia="Times New Roman"/>
                <w:szCs w:val="24"/>
              </w:rPr>
              <w:t xml:space="preserve"> our VCS infrastructure Support contract to provide, information and guidance in support of VCS organisations helping them to be more resilient and sustainable through knowledge, skills sharing and providing access to a range of professional skills and expertise</w:t>
            </w:r>
          </w:p>
        </w:tc>
      </w:tr>
      <w:tr w:rsidR="00952D96" w:rsidRPr="00EB16B8" w14:paraId="59563E76" w14:textId="77777777" w:rsidTr="00952D96">
        <w:tc>
          <w:tcPr>
            <w:tcW w:w="3260" w:type="dxa"/>
            <w:gridSpan w:val="3"/>
          </w:tcPr>
          <w:p w14:paraId="4B89EF26" w14:textId="62B85746" w:rsidR="00952D96" w:rsidRPr="00EB16B8" w:rsidRDefault="00782FF6" w:rsidP="46EAEBBC">
            <w:pPr>
              <w:rPr>
                <w:rFonts w:eastAsia="Times New Roman"/>
              </w:rPr>
            </w:pPr>
            <w:r>
              <w:rPr>
                <w:rFonts w:eastAsia="Times New Roman"/>
              </w:rPr>
              <w:lastRenderedPageBreak/>
              <w:t>Religion and belief</w:t>
            </w:r>
          </w:p>
        </w:tc>
        <w:tc>
          <w:tcPr>
            <w:tcW w:w="4078" w:type="dxa"/>
            <w:gridSpan w:val="3"/>
          </w:tcPr>
          <w:p w14:paraId="05A8652B" w14:textId="74A6E152" w:rsidR="00952D96" w:rsidRPr="00EB16B8" w:rsidRDefault="00F84152" w:rsidP="688D9F98">
            <w:pPr>
              <w:rPr>
                <w:rFonts w:eastAsia="Times New Roman"/>
                <w:szCs w:val="24"/>
              </w:rPr>
            </w:pPr>
            <w:r>
              <w:rPr>
                <w:rFonts w:eastAsia="Times New Roman"/>
                <w:szCs w:val="24"/>
              </w:rPr>
              <w:t>None</w:t>
            </w:r>
          </w:p>
        </w:tc>
        <w:tc>
          <w:tcPr>
            <w:tcW w:w="4252" w:type="dxa"/>
            <w:gridSpan w:val="3"/>
          </w:tcPr>
          <w:p w14:paraId="68695004" w14:textId="77777777" w:rsidR="0095259F" w:rsidRPr="00E52628" w:rsidRDefault="0095259F" w:rsidP="0095259F">
            <w:pPr>
              <w:spacing w:before="0" w:after="0"/>
              <w:rPr>
                <w:rFonts w:eastAsia="Times New Roman"/>
                <w:szCs w:val="24"/>
              </w:rPr>
            </w:pPr>
            <w:r w:rsidRPr="00E52628">
              <w:rPr>
                <w:rFonts w:eastAsia="Times New Roman"/>
                <w:szCs w:val="24"/>
              </w:rPr>
              <w:t>Based on our research, there is no</w:t>
            </w:r>
          </w:p>
          <w:p w14:paraId="2B2F9FB1" w14:textId="77777777" w:rsidR="0095259F" w:rsidRPr="00E52628" w:rsidRDefault="0095259F" w:rsidP="0095259F">
            <w:pPr>
              <w:spacing w:before="0" w:after="0"/>
              <w:rPr>
                <w:rFonts w:eastAsia="Times New Roman"/>
                <w:szCs w:val="24"/>
              </w:rPr>
            </w:pPr>
            <w:r w:rsidRPr="00E52628">
              <w:rPr>
                <w:rFonts w:eastAsia="Times New Roman"/>
                <w:szCs w:val="24"/>
              </w:rPr>
              <w:t>evidence to suggest that the proposal</w:t>
            </w:r>
          </w:p>
          <w:p w14:paraId="5D0E14E7" w14:textId="77777777" w:rsidR="0095259F" w:rsidRPr="00E52628" w:rsidRDefault="0095259F" w:rsidP="0095259F">
            <w:pPr>
              <w:spacing w:before="0" w:after="0"/>
              <w:rPr>
                <w:rFonts w:eastAsia="Times New Roman"/>
                <w:szCs w:val="24"/>
              </w:rPr>
            </w:pPr>
            <w:r w:rsidRPr="00E52628">
              <w:rPr>
                <w:rFonts w:eastAsia="Times New Roman"/>
                <w:szCs w:val="24"/>
              </w:rPr>
              <w:t>will have a disproportionate negative</w:t>
            </w:r>
          </w:p>
          <w:p w14:paraId="283DC65D" w14:textId="3849209C" w:rsidR="00952D96" w:rsidRPr="00EB16B8" w:rsidRDefault="0095259F" w:rsidP="0095259F">
            <w:pPr>
              <w:rPr>
                <w:rFonts w:eastAsia="Times New Roman"/>
                <w:szCs w:val="24"/>
              </w:rPr>
            </w:pPr>
            <w:r w:rsidRPr="00E52628">
              <w:rPr>
                <w:rFonts w:eastAsia="Times New Roman"/>
                <w:szCs w:val="24"/>
              </w:rPr>
              <w:t xml:space="preserve">impact on people </w:t>
            </w:r>
            <w:r>
              <w:rPr>
                <w:rFonts w:eastAsia="Times New Roman"/>
                <w:szCs w:val="24"/>
              </w:rPr>
              <w:t xml:space="preserve">because of their religion of belief </w:t>
            </w:r>
          </w:p>
        </w:tc>
        <w:tc>
          <w:tcPr>
            <w:tcW w:w="4111" w:type="dxa"/>
          </w:tcPr>
          <w:p w14:paraId="64EFA9E9" w14:textId="40610877" w:rsidR="00952D96" w:rsidRPr="00EB16B8" w:rsidRDefault="00F84152" w:rsidP="00EB16B8">
            <w:pPr>
              <w:rPr>
                <w:rFonts w:eastAsia="Times New Roman"/>
                <w:szCs w:val="24"/>
              </w:rPr>
            </w:pPr>
            <w:r>
              <w:rPr>
                <w:rFonts w:eastAsia="Times New Roman"/>
                <w:szCs w:val="24"/>
              </w:rPr>
              <w:t>N/A</w:t>
            </w:r>
          </w:p>
        </w:tc>
      </w:tr>
      <w:tr w:rsidR="00CD520B" w:rsidRPr="00EB16B8" w14:paraId="1340A4A1" w14:textId="77777777" w:rsidTr="00952D96">
        <w:tc>
          <w:tcPr>
            <w:tcW w:w="3260" w:type="dxa"/>
            <w:gridSpan w:val="3"/>
          </w:tcPr>
          <w:p w14:paraId="4646F5A1" w14:textId="3406332A" w:rsidR="00CD520B" w:rsidRPr="46EAEBBC" w:rsidRDefault="00782FF6" w:rsidP="46EAEBBC">
            <w:pPr>
              <w:rPr>
                <w:rFonts w:eastAsia="Times New Roman"/>
              </w:rPr>
            </w:pPr>
            <w:r>
              <w:rPr>
                <w:rFonts w:eastAsia="Times New Roman"/>
              </w:rPr>
              <w:t>Sexual orientation</w:t>
            </w:r>
          </w:p>
        </w:tc>
        <w:tc>
          <w:tcPr>
            <w:tcW w:w="4078" w:type="dxa"/>
            <w:gridSpan w:val="3"/>
          </w:tcPr>
          <w:p w14:paraId="2B49F58F" w14:textId="79DC35B7" w:rsidR="00CD520B" w:rsidRPr="00EB16B8" w:rsidRDefault="00E52628" w:rsidP="688D9F98">
            <w:pPr>
              <w:rPr>
                <w:rFonts w:eastAsia="Times New Roman"/>
                <w:szCs w:val="24"/>
              </w:rPr>
            </w:pPr>
            <w:r w:rsidRPr="00E52628">
              <w:rPr>
                <w:rFonts w:eastAsia="Times New Roman"/>
                <w:szCs w:val="24"/>
              </w:rPr>
              <w:t>Potential disadvantage</w:t>
            </w:r>
          </w:p>
        </w:tc>
        <w:tc>
          <w:tcPr>
            <w:tcW w:w="4252" w:type="dxa"/>
            <w:gridSpan w:val="3"/>
          </w:tcPr>
          <w:p w14:paraId="4F5E4125" w14:textId="3D35F65D" w:rsidR="00CD520B" w:rsidRPr="00EB16B8" w:rsidRDefault="00BA5387" w:rsidP="00EB16B8">
            <w:pPr>
              <w:rPr>
                <w:rFonts w:eastAsia="Times New Roman"/>
                <w:szCs w:val="24"/>
              </w:rPr>
            </w:pPr>
            <w:r w:rsidRPr="00BA5387">
              <w:rPr>
                <w:rFonts w:eastAsia="Times New Roman"/>
                <w:szCs w:val="24"/>
              </w:rPr>
              <w:t>The Newcastle Fund historically has funded this beneficiary group</w:t>
            </w:r>
            <w:r w:rsidR="00E36B85">
              <w:rPr>
                <w:rFonts w:eastAsia="Times New Roman"/>
                <w:szCs w:val="24"/>
              </w:rPr>
              <w:t xml:space="preserve"> </w:t>
            </w:r>
            <w:r w:rsidR="00E36B85" w:rsidRPr="00E36B85">
              <w:rPr>
                <w:rFonts w:eastAsia="Times New Roman"/>
                <w:szCs w:val="24"/>
              </w:rPr>
              <w:t xml:space="preserve">with </w:t>
            </w:r>
            <w:r w:rsidR="00E36B85">
              <w:rPr>
                <w:rFonts w:eastAsia="Times New Roman"/>
                <w:szCs w:val="24"/>
              </w:rPr>
              <w:t>1</w:t>
            </w:r>
            <w:r w:rsidR="00E36B85" w:rsidRPr="00E36B85">
              <w:rPr>
                <w:rFonts w:eastAsia="Times New Roman"/>
                <w:szCs w:val="24"/>
              </w:rPr>
              <w:t xml:space="preserve"> project in 2019/20 self-defining </w:t>
            </w:r>
            <w:r w:rsidR="00E36B85">
              <w:rPr>
                <w:rFonts w:eastAsia="Times New Roman"/>
                <w:szCs w:val="24"/>
              </w:rPr>
              <w:t>LGBTQ as their primary beneficiary group.</w:t>
            </w:r>
            <w:r w:rsidRPr="00BA5387">
              <w:rPr>
                <w:rFonts w:eastAsia="Times New Roman"/>
                <w:szCs w:val="24"/>
              </w:rPr>
              <w:t xml:space="preserve"> A reduction in budget may impact on the number of organisations the Newcastle Fund is able to fund in 2020/21.</w:t>
            </w:r>
          </w:p>
        </w:tc>
        <w:tc>
          <w:tcPr>
            <w:tcW w:w="4111" w:type="dxa"/>
          </w:tcPr>
          <w:p w14:paraId="6DF60C3E" w14:textId="7D3D80B2" w:rsidR="00CD520B" w:rsidRPr="00EB16B8" w:rsidRDefault="0077136C" w:rsidP="00EB16B8">
            <w:pPr>
              <w:rPr>
                <w:rFonts w:eastAsia="Times New Roman"/>
                <w:szCs w:val="24"/>
              </w:rPr>
            </w:pPr>
            <w:r w:rsidRPr="0077136C">
              <w:rPr>
                <w:rFonts w:eastAsia="Times New Roman"/>
                <w:szCs w:val="24"/>
              </w:rPr>
              <w:t xml:space="preserve">We will seek to mitigate the impact of this proposal by continuing to share with other funders, information on the marketplace </w:t>
            </w:r>
            <w:r w:rsidR="00E50CD6" w:rsidRPr="00E50CD6">
              <w:rPr>
                <w:rFonts w:eastAsia="Times New Roman"/>
                <w:szCs w:val="24"/>
              </w:rPr>
              <w:t xml:space="preserve">and directing organisations to other sources of funding. We will also </w:t>
            </w:r>
            <w:r w:rsidRPr="0077136C">
              <w:rPr>
                <w:rFonts w:eastAsia="Times New Roman"/>
                <w:szCs w:val="24"/>
              </w:rPr>
              <w:t>utilis</w:t>
            </w:r>
            <w:r w:rsidR="00E50CD6">
              <w:rPr>
                <w:rFonts w:eastAsia="Times New Roman"/>
                <w:szCs w:val="24"/>
              </w:rPr>
              <w:t>e</w:t>
            </w:r>
            <w:r w:rsidRPr="0077136C">
              <w:rPr>
                <w:rFonts w:eastAsia="Times New Roman"/>
                <w:szCs w:val="24"/>
              </w:rPr>
              <w:t xml:space="preserve"> our VCS infrastructure Support contract to provide, information and guidance in support of VCS organisations helping them to be more resilient and sustainable through knowledge, skills sharing and providing access to a range of professional skills and expertise</w:t>
            </w:r>
          </w:p>
        </w:tc>
      </w:tr>
      <w:tr w:rsidR="00CD520B" w:rsidRPr="00EB16B8" w14:paraId="34DA3599" w14:textId="77777777" w:rsidTr="00952D96">
        <w:tc>
          <w:tcPr>
            <w:tcW w:w="3260" w:type="dxa"/>
            <w:gridSpan w:val="3"/>
          </w:tcPr>
          <w:p w14:paraId="01D1BDF7" w14:textId="63711374" w:rsidR="00CD520B" w:rsidRPr="46EAEBBC" w:rsidRDefault="00782FF6" w:rsidP="46EAEBBC">
            <w:pPr>
              <w:rPr>
                <w:rFonts w:eastAsia="Times New Roman"/>
              </w:rPr>
            </w:pPr>
            <w:r>
              <w:rPr>
                <w:rFonts w:eastAsia="Times New Roman"/>
              </w:rPr>
              <w:lastRenderedPageBreak/>
              <w:t>Gender reassignment</w:t>
            </w:r>
          </w:p>
        </w:tc>
        <w:tc>
          <w:tcPr>
            <w:tcW w:w="4078" w:type="dxa"/>
            <w:gridSpan w:val="3"/>
          </w:tcPr>
          <w:p w14:paraId="667151AB" w14:textId="7A1B1699" w:rsidR="00CD520B" w:rsidRPr="00EB16B8" w:rsidRDefault="00F84152" w:rsidP="688D9F98">
            <w:pPr>
              <w:rPr>
                <w:rFonts w:eastAsia="Times New Roman"/>
                <w:szCs w:val="24"/>
              </w:rPr>
            </w:pPr>
            <w:r>
              <w:rPr>
                <w:rFonts w:eastAsia="Times New Roman"/>
                <w:szCs w:val="24"/>
              </w:rPr>
              <w:t>None</w:t>
            </w:r>
          </w:p>
        </w:tc>
        <w:tc>
          <w:tcPr>
            <w:tcW w:w="4252" w:type="dxa"/>
            <w:gridSpan w:val="3"/>
          </w:tcPr>
          <w:p w14:paraId="4FFD5FA0" w14:textId="662922AC" w:rsidR="0095259F" w:rsidRPr="00E52628" w:rsidRDefault="0095259F" w:rsidP="0095259F">
            <w:pPr>
              <w:spacing w:before="0" w:after="0"/>
              <w:rPr>
                <w:rFonts w:eastAsia="Times New Roman"/>
                <w:szCs w:val="24"/>
              </w:rPr>
            </w:pPr>
            <w:r w:rsidRPr="00E52628">
              <w:rPr>
                <w:rFonts w:eastAsia="Times New Roman"/>
                <w:szCs w:val="24"/>
              </w:rPr>
              <w:t>Based on our research, there is no</w:t>
            </w:r>
          </w:p>
          <w:p w14:paraId="464A4CB3" w14:textId="77777777" w:rsidR="0095259F" w:rsidRPr="00E52628" w:rsidRDefault="0095259F" w:rsidP="0095259F">
            <w:pPr>
              <w:spacing w:before="0" w:after="0"/>
              <w:rPr>
                <w:rFonts w:eastAsia="Times New Roman"/>
                <w:szCs w:val="24"/>
              </w:rPr>
            </w:pPr>
            <w:r w:rsidRPr="00E52628">
              <w:rPr>
                <w:rFonts w:eastAsia="Times New Roman"/>
                <w:szCs w:val="24"/>
              </w:rPr>
              <w:t>evidence to suggest that the proposal</w:t>
            </w:r>
          </w:p>
          <w:p w14:paraId="2B6D451F" w14:textId="77777777" w:rsidR="0095259F" w:rsidRPr="00E52628" w:rsidRDefault="0095259F" w:rsidP="0095259F">
            <w:pPr>
              <w:spacing w:before="0" w:after="0"/>
              <w:rPr>
                <w:rFonts w:eastAsia="Times New Roman"/>
                <w:szCs w:val="24"/>
              </w:rPr>
            </w:pPr>
            <w:r w:rsidRPr="00E52628">
              <w:rPr>
                <w:rFonts w:eastAsia="Times New Roman"/>
                <w:szCs w:val="24"/>
              </w:rPr>
              <w:t>will have a disproportionate negative</w:t>
            </w:r>
          </w:p>
          <w:p w14:paraId="2456FC05" w14:textId="34214490" w:rsidR="00CD520B" w:rsidRPr="00EB16B8" w:rsidRDefault="0095259F" w:rsidP="0095259F">
            <w:pPr>
              <w:rPr>
                <w:rFonts w:eastAsia="Times New Roman"/>
                <w:szCs w:val="24"/>
              </w:rPr>
            </w:pPr>
            <w:r w:rsidRPr="00E52628">
              <w:rPr>
                <w:rFonts w:eastAsia="Times New Roman"/>
                <w:szCs w:val="24"/>
              </w:rPr>
              <w:t xml:space="preserve">impact on people </w:t>
            </w:r>
            <w:r>
              <w:rPr>
                <w:rFonts w:eastAsia="Times New Roman"/>
                <w:szCs w:val="24"/>
              </w:rPr>
              <w:t xml:space="preserve">because of gender reassignment </w:t>
            </w:r>
          </w:p>
        </w:tc>
        <w:tc>
          <w:tcPr>
            <w:tcW w:w="4111" w:type="dxa"/>
          </w:tcPr>
          <w:p w14:paraId="380F0FB4" w14:textId="615DC739" w:rsidR="00CD520B" w:rsidRPr="00EB16B8" w:rsidRDefault="00F84152" w:rsidP="00EB16B8">
            <w:pPr>
              <w:rPr>
                <w:rFonts w:eastAsia="Times New Roman"/>
                <w:szCs w:val="24"/>
              </w:rPr>
            </w:pPr>
            <w:r>
              <w:rPr>
                <w:rFonts w:eastAsia="Times New Roman"/>
                <w:szCs w:val="24"/>
              </w:rPr>
              <w:t>N/A</w:t>
            </w:r>
          </w:p>
        </w:tc>
      </w:tr>
      <w:tr w:rsidR="00EB16B8" w:rsidRPr="00EB16B8" w14:paraId="13A37C9F" w14:textId="77777777" w:rsidTr="46EAEBBC">
        <w:tc>
          <w:tcPr>
            <w:tcW w:w="15701" w:type="dxa"/>
            <w:gridSpan w:val="10"/>
            <w:shd w:val="clear" w:color="auto" w:fill="BFBFBF" w:themeFill="background1" w:themeFillShade="BF"/>
          </w:tcPr>
          <w:p w14:paraId="5CA72782" w14:textId="229B0BEB" w:rsidR="00EB16B8" w:rsidRPr="00EB16B8" w:rsidRDefault="005D52BC" w:rsidP="46EAEBBC">
            <w:pPr>
              <w:rPr>
                <w:rFonts w:eastAsia="Times New Roman"/>
                <w:b/>
                <w:bCs/>
              </w:rPr>
            </w:pPr>
            <w:r>
              <w:rPr>
                <w:rFonts w:eastAsia="Times New Roman"/>
                <w:b/>
                <w:bCs/>
              </w:rPr>
              <w:t>Other potential impacts</w:t>
            </w:r>
          </w:p>
        </w:tc>
      </w:tr>
      <w:tr w:rsidR="00952D96" w:rsidRPr="00EB16B8" w14:paraId="1699EE0D" w14:textId="77777777" w:rsidTr="00952D96">
        <w:tc>
          <w:tcPr>
            <w:tcW w:w="3260" w:type="dxa"/>
            <w:gridSpan w:val="3"/>
          </w:tcPr>
          <w:p w14:paraId="07C8A041" w14:textId="6E238682" w:rsidR="00952D96" w:rsidRPr="00EB16B8" w:rsidRDefault="005D52BC" w:rsidP="46EAEBBC">
            <w:pPr>
              <w:rPr>
                <w:rFonts w:eastAsia="Times New Roman"/>
              </w:rPr>
            </w:pPr>
            <w:r>
              <w:rPr>
                <w:rFonts w:eastAsia="Times New Roman"/>
              </w:rPr>
              <w:t>People vulnerable to socio-economic impacts</w:t>
            </w:r>
          </w:p>
        </w:tc>
        <w:tc>
          <w:tcPr>
            <w:tcW w:w="4078" w:type="dxa"/>
            <w:gridSpan w:val="3"/>
          </w:tcPr>
          <w:p w14:paraId="36B89A9C" w14:textId="52036CA0" w:rsidR="00952D96" w:rsidRPr="00EB16B8" w:rsidRDefault="0077136C" w:rsidP="688D9F98">
            <w:pPr>
              <w:rPr>
                <w:rFonts w:eastAsia="Times New Roman"/>
                <w:szCs w:val="24"/>
              </w:rPr>
            </w:pPr>
            <w:r w:rsidRPr="0077136C">
              <w:rPr>
                <w:rFonts w:eastAsia="Times New Roman"/>
                <w:szCs w:val="24"/>
              </w:rPr>
              <w:t>Potential disadvantage</w:t>
            </w:r>
          </w:p>
        </w:tc>
        <w:tc>
          <w:tcPr>
            <w:tcW w:w="4252" w:type="dxa"/>
            <w:gridSpan w:val="3"/>
          </w:tcPr>
          <w:p w14:paraId="63101798" w14:textId="0730AA74" w:rsidR="00952D96" w:rsidRPr="00EB16B8" w:rsidRDefault="0098522D" w:rsidP="00EB16B8">
            <w:pPr>
              <w:rPr>
                <w:rFonts w:eastAsia="Times New Roman"/>
                <w:szCs w:val="24"/>
              </w:rPr>
            </w:pPr>
            <w:r>
              <w:rPr>
                <w:rFonts w:eastAsia="Times New Roman"/>
                <w:szCs w:val="24"/>
              </w:rPr>
              <w:t xml:space="preserve">There is a strong correlation between our most deprived areas in the City and Newcastle Fund beneficiaries </w:t>
            </w:r>
            <w:r w:rsidR="00E36B85" w:rsidRPr="00E36B85">
              <w:rPr>
                <w:rFonts w:eastAsia="Times New Roman"/>
                <w:szCs w:val="24"/>
              </w:rPr>
              <w:t xml:space="preserve">with </w:t>
            </w:r>
            <w:r w:rsidR="00E36B85">
              <w:rPr>
                <w:rFonts w:eastAsia="Times New Roman"/>
                <w:szCs w:val="24"/>
              </w:rPr>
              <w:t xml:space="preserve">4 </w:t>
            </w:r>
            <w:r w:rsidR="00E36B85" w:rsidRPr="00E36B85">
              <w:rPr>
                <w:rFonts w:eastAsia="Times New Roman"/>
                <w:szCs w:val="24"/>
              </w:rPr>
              <w:t>project</w:t>
            </w:r>
            <w:r w:rsidR="00E36B85">
              <w:rPr>
                <w:rFonts w:eastAsia="Times New Roman"/>
                <w:szCs w:val="24"/>
              </w:rPr>
              <w:t>s</w:t>
            </w:r>
            <w:r w:rsidR="00E36B85" w:rsidRPr="00E36B85">
              <w:rPr>
                <w:rFonts w:eastAsia="Times New Roman"/>
                <w:szCs w:val="24"/>
              </w:rPr>
              <w:t xml:space="preserve"> in 2019/20 self-defining </w:t>
            </w:r>
            <w:r w:rsidR="00E36B85">
              <w:rPr>
                <w:rFonts w:eastAsia="Times New Roman"/>
                <w:szCs w:val="24"/>
              </w:rPr>
              <w:t>p</w:t>
            </w:r>
            <w:r w:rsidR="00E36B85" w:rsidRPr="00E36B85">
              <w:rPr>
                <w:rFonts w:eastAsia="Times New Roman"/>
                <w:szCs w:val="24"/>
              </w:rPr>
              <w:t>eople in destitution or poverty as their primary beneficiary group</w:t>
            </w:r>
            <w:r w:rsidR="00E36B85">
              <w:rPr>
                <w:rFonts w:eastAsia="Times New Roman"/>
                <w:szCs w:val="24"/>
              </w:rPr>
              <w:t>.</w:t>
            </w:r>
            <w:r>
              <w:rPr>
                <w:rFonts w:eastAsia="Times New Roman"/>
                <w:szCs w:val="24"/>
              </w:rPr>
              <w:t xml:space="preserve"> </w:t>
            </w:r>
            <w:r w:rsidR="00E36B85">
              <w:rPr>
                <w:rFonts w:eastAsia="Times New Roman"/>
                <w:szCs w:val="24"/>
              </w:rPr>
              <w:t>A</w:t>
            </w:r>
            <w:r w:rsidRPr="0098522D">
              <w:rPr>
                <w:rFonts w:eastAsia="Times New Roman"/>
                <w:szCs w:val="24"/>
              </w:rPr>
              <w:t xml:space="preserve"> reduction in budget may impact on the number of organisations the Newcastle Fund is able to fund in 2020/21 </w:t>
            </w:r>
            <w:r>
              <w:rPr>
                <w:rFonts w:eastAsia="Times New Roman"/>
                <w:szCs w:val="24"/>
              </w:rPr>
              <w:t xml:space="preserve">leading to people on low incomes being further disadvantaged. </w:t>
            </w:r>
          </w:p>
        </w:tc>
        <w:tc>
          <w:tcPr>
            <w:tcW w:w="4111" w:type="dxa"/>
          </w:tcPr>
          <w:p w14:paraId="7B661754" w14:textId="6A34DE59" w:rsidR="00952D96" w:rsidRPr="00EB16B8" w:rsidRDefault="0098522D" w:rsidP="00EB16B8">
            <w:pPr>
              <w:rPr>
                <w:rFonts w:eastAsia="Times New Roman"/>
                <w:szCs w:val="24"/>
              </w:rPr>
            </w:pPr>
            <w:r w:rsidRPr="0098522D">
              <w:rPr>
                <w:rFonts w:eastAsia="Times New Roman"/>
                <w:szCs w:val="24"/>
              </w:rPr>
              <w:t xml:space="preserve">We will seek to mitigate the impact of this proposal by continuing to share with other funders, information on the marketplace </w:t>
            </w:r>
            <w:r w:rsidR="00E50CD6" w:rsidRPr="00E50CD6">
              <w:rPr>
                <w:rFonts w:eastAsia="Times New Roman"/>
                <w:szCs w:val="24"/>
              </w:rPr>
              <w:t xml:space="preserve">and directing organisations to other sources of funding. We will also </w:t>
            </w:r>
            <w:r w:rsidRPr="0098522D">
              <w:rPr>
                <w:rFonts w:eastAsia="Times New Roman"/>
                <w:szCs w:val="24"/>
              </w:rPr>
              <w:t>utilis</w:t>
            </w:r>
            <w:r w:rsidR="00E50CD6">
              <w:rPr>
                <w:rFonts w:eastAsia="Times New Roman"/>
                <w:szCs w:val="24"/>
              </w:rPr>
              <w:t>e</w:t>
            </w:r>
            <w:r w:rsidRPr="0098522D">
              <w:rPr>
                <w:rFonts w:eastAsia="Times New Roman"/>
                <w:szCs w:val="24"/>
              </w:rPr>
              <w:t xml:space="preserve"> our VCS infrastructure Support contract to provide, information and guidance in support of VCS organisations helping them to be more resilient and sustainable through knowledge, skills sharing and providing access to a range of professional skills and expertise</w:t>
            </w:r>
          </w:p>
        </w:tc>
      </w:tr>
      <w:tr w:rsidR="00952D96" w:rsidRPr="00EB16B8" w14:paraId="679DD94F" w14:textId="77777777" w:rsidTr="00952D96">
        <w:tc>
          <w:tcPr>
            <w:tcW w:w="3260" w:type="dxa"/>
            <w:gridSpan w:val="3"/>
          </w:tcPr>
          <w:p w14:paraId="4A2262E9" w14:textId="0DDAFF9C" w:rsidR="00952D96" w:rsidRPr="00EB16B8" w:rsidRDefault="00952D96" w:rsidP="00952D96">
            <w:pPr>
              <w:rPr>
                <w:rFonts w:eastAsia="Times New Roman"/>
              </w:rPr>
            </w:pPr>
            <w:r w:rsidRPr="46EAEBBC">
              <w:rPr>
                <w:rFonts w:eastAsia="Times New Roman"/>
              </w:rPr>
              <w:t xml:space="preserve">Businesses </w:t>
            </w:r>
          </w:p>
        </w:tc>
        <w:tc>
          <w:tcPr>
            <w:tcW w:w="4078" w:type="dxa"/>
            <w:gridSpan w:val="3"/>
          </w:tcPr>
          <w:p w14:paraId="2439665A" w14:textId="3D31081F" w:rsidR="00952D96" w:rsidRPr="00EB16B8" w:rsidRDefault="0098522D" w:rsidP="00952D96">
            <w:pPr>
              <w:rPr>
                <w:rFonts w:eastAsia="Times New Roman"/>
                <w:szCs w:val="24"/>
              </w:rPr>
            </w:pPr>
            <w:r w:rsidRPr="0098522D">
              <w:rPr>
                <w:rFonts w:eastAsia="Times New Roman"/>
                <w:szCs w:val="24"/>
              </w:rPr>
              <w:t>Potential disadvantage</w:t>
            </w:r>
          </w:p>
        </w:tc>
        <w:tc>
          <w:tcPr>
            <w:tcW w:w="4252" w:type="dxa"/>
            <w:gridSpan w:val="3"/>
          </w:tcPr>
          <w:p w14:paraId="49185F24" w14:textId="01645C9A" w:rsidR="00952D96" w:rsidRPr="00EB16B8" w:rsidRDefault="0098522D" w:rsidP="00952D96">
            <w:pPr>
              <w:rPr>
                <w:rFonts w:eastAsia="Times New Roman"/>
                <w:szCs w:val="24"/>
              </w:rPr>
            </w:pPr>
            <w:r w:rsidRPr="0098522D">
              <w:rPr>
                <w:rFonts w:eastAsia="Times New Roman"/>
                <w:szCs w:val="24"/>
              </w:rPr>
              <w:t>The Newcastle Fund continues to play a key role in supporting a dynamic VCS in Newcastle, helping to build on communities’ and residents’ skills and strengths</w:t>
            </w:r>
            <w:r>
              <w:rPr>
                <w:rFonts w:eastAsia="Times New Roman"/>
                <w:szCs w:val="24"/>
              </w:rPr>
              <w:t xml:space="preserve">. </w:t>
            </w:r>
            <w:r w:rsidRPr="0098522D">
              <w:rPr>
                <w:rFonts w:eastAsia="Times New Roman"/>
                <w:szCs w:val="24"/>
              </w:rPr>
              <w:t xml:space="preserve">A reduction </w:t>
            </w:r>
            <w:r>
              <w:rPr>
                <w:rFonts w:eastAsia="Times New Roman"/>
                <w:szCs w:val="24"/>
              </w:rPr>
              <w:t xml:space="preserve">in </w:t>
            </w:r>
            <w:r w:rsidRPr="0098522D">
              <w:rPr>
                <w:rFonts w:eastAsia="Times New Roman"/>
                <w:szCs w:val="24"/>
              </w:rPr>
              <w:t xml:space="preserve">Newcastle Fund expenditure </w:t>
            </w:r>
            <w:r w:rsidR="00BA5387">
              <w:rPr>
                <w:rFonts w:eastAsia="Times New Roman"/>
                <w:szCs w:val="24"/>
              </w:rPr>
              <w:t>may</w:t>
            </w:r>
            <w:r w:rsidRPr="0098522D">
              <w:rPr>
                <w:rFonts w:eastAsia="Times New Roman"/>
                <w:szCs w:val="24"/>
              </w:rPr>
              <w:t xml:space="preserve"> impact upon the number of organisations the </w:t>
            </w:r>
            <w:r w:rsidRPr="0098522D">
              <w:rPr>
                <w:rFonts w:eastAsia="Times New Roman"/>
                <w:szCs w:val="24"/>
              </w:rPr>
              <w:lastRenderedPageBreak/>
              <w:t>Newcastle Fund is able to fund in 2020-21</w:t>
            </w:r>
          </w:p>
        </w:tc>
        <w:tc>
          <w:tcPr>
            <w:tcW w:w="4111" w:type="dxa"/>
          </w:tcPr>
          <w:p w14:paraId="4706B6C1" w14:textId="7E7A4808" w:rsidR="00952D96" w:rsidRPr="00EB16B8" w:rsidRDefault="0098522D" w:rsidP="00952D96">
            <w:pPr>
              <w:rPr>
                <w:rFonts w:eastAsia="Times New Roman"/>
                <w:szCs w:val="24"/>
              </w:rPr>
            </w:pPr>
            <w:r w:rsidRPr="0098522D">
              <w:rPr>
                <w:rFonts w:eastAsia="Times New Roman"/>
                <w:szCs w:val="24"/>
              </w:rPr>
              <w:lastRenderedPageBreak/>
              <w:t xml:space="preserve">We will seek to mitigate the impact of this proposal by continuing to share with other funders, information on the marketplace </w:t>
            </w:r>
            <w:r w:rsidR="00E50CD6" w:rsidRPr="00E50CD6">
              <w:rPr>
                <w:rFonts w:eastAsia="Times New Roman"/>
                <w:szCs w:val="24"/>
              </w:rPr>
              <w:t xml:space="preserve">and directing organisations to other sources of funding. We will also </w:t>
            </w:r>
            <w:r w:rsidRPr="0098522D">
              <w:rPr>
                <w:rFonts w:eastAsia="Times New Roman"/>
                <w:szCs w:val="24"/>
              </w:rPr>
              <w:t>utilis</w:t>
            </w:r>
            <w:r w:rsidR="00E50CD6">
              <w:rPr>
                <w:rFonts w:eastAsia="Times New Roman"/>
                <w:szCs w:val="24"/>
              </w:rPr>
              <w:t>e</w:t>
            </w:r>
            <w:r w:rsidRPr="0098522D">
              <w:rPr>
                <w:rFonts w:eastAsia="Times New Roman"/>
                <w:szCs w:val="24"/>
              </w:rPr>
              <w:t xml:space="preserve"> our VCS infrastructure Support contract to provide, information and guidance in support </w:t>
            </w:r>
            <w:r w:rsidRPr="0098522D">
              <w:rPr>
                <w:rFonts w:eastAsia="Times New Roman"/>
                <w:szCs w:val="24"/>
              </w:rPr>
              <w:lastRenderedPageBreak/>
              <w:t>of VCS organisations helping them to be more resilient and sustainable through knowledge, skills sharing and providing access to a range of professional skills and expertise</w:t>
            </w:r>
          </w:p>
        </w:tc>
      </w:tr>
      <w:tr w:rsidR="00952D96" w:rsidRPr="00EB16B8" w14:paraId="263E1832" w14:textId="77777777" w:rsidTr="00952D96">
        <w:tc>
          <w:tcPr>
            <w:tcW w:w="3260" w:type="dxa"/>
            <w:gridSpan w:val="3"/>
          </w:tcPr>
          <w:p w14:paraId="6A3B1EA7" w14:textId="59113E65" w:rsidR="00952D96" w:rsidRPr="00EB16B8" w:rsidRDefault="00952D96" w:rsidP="00952D96">
            <w:pPr>
              <w:rPr>
                <w:rFonts w:eastAsia="Times New Roman"/>
              </w:rPr>
            </w:pPr>
            <w:r>
              <w:rPr>
                <w:rFonts w:eastAsia="Times New Roman"/>
              </w:rPr>
              <w:lastRenderedPageBreak/>
              <w:t xml:space="preserve">Geography </w:t>
            </w:r>
          </w:p>
        </w:tc>
        <w:tc>
          <w:tcPr>
            <w:tcW w:w="4078" w:type="dxa"/>
            <w:gridSpan w:val="3"/>
          </w:tcPr>
          <w:p w14:paraId="7913D0EB" w14:textId="2211EE3C" w:rsidR="00952D96" w:rsidRPr="00EB16B8" w:rsidRDefault="0098522D" w:rsidP="00952D96">
            <w:pPr>
              <w:rPr>
                <w:rFonts w:eastAsia="Times New Roman"/>
                <w:szCs w:val="24"/>
              </w:rPr>
            </w:pPr>
            <w:r w:rsidRPr="0098522D">
              <w:rPr>
                <w:rFonts w:eastAsia="Times New Roman"/>
                <w:szCs w:val="24"/>
              </w:rPr>
              <w:t>Potential disadvantage</w:t>
            </w:r>
          </w:p>
        </w:tc>
        <w:tc>
          <w:tcPr>
            <w:tcW w:w="4252" w:type="dxa"/>
            <w:gridSpan w:val="3"/>
          </w:tcPr>
          <w:p w14:paraId="0842C8ED" w14:textId="72E9C48D" w:rsidR="00952D96" w:rsidRPr="00EB16B8" w:rsidRDefault="00430BE1" w:rsidP="00952D96">
            <w:pPr>
              <w:rPr>
                <w:rFonts w:eastAsia="Times New Roman"/>
                <w:szCs w:val="24"/>
              </w:rPr>
            </w:pPr>
            <w:r>
              <w:rPr>
                <w:rFonts w:eastAsia="Times New Roman"/>
                <w:szCs w:val="24"/>
              </w:rPr>
              <w:t xml:space="preserve">There is a strong correlation linking beneficiaries accessing organisational support through Newcastle Fund activity to </w:t>
            </w:r>
            <w:r w:rsidR="00AA5FE2">
              <w:rPr>
                <w:rFonts w:eastAsia="Times New Roman"/>
                <w:szCs w:val="24"/>
              </w:rPr>
              <w:t xml:space="preserve">those areas within the city that experience the greatest deprivation: </w:t>
            </w:r>
            <w:r w:rsidR="00AA5FE2" w:rsidRPr="00AA5FE2">
              <w:rPr>
                <w:rFonts w:eastAsia="Times New Roman"/>
                <w:szCs w:val="24"/>
              </w:rPr>
              <w:t>a reduction in budget may impact on the number of organisations the Newcastle Fund is able to fund in 2020/21 leading to people on low incomes being further disadvantaged</w:t>
            </w:r>
          </w:p>
        </w:tc>
        <w:tc>
          <w:tcPr>
            <w:tcW w:w="4111" w:type="dxa"/>
          </w:tcPr>
          <w:p w14:paraId="0522E1D3" w14:textId="51D0072E" w:rsidR="00952D96" w:rsidRPr="00EB16B8" w:rsidRDefault="00AA5FE2" w:rsidP="00952D96">
            <w:pPr>
              <w:rPr>
                <w:rFonts w:eastAsia="Times New Roman"/>
                <w:szCs w:val="24"/>
              </w:rPr>
            </w:pPr>
            <w:r w:rsidRPr="00AA5FE2">
              <w:rPr>
                <w:rFonts w:eastAsia="Times New Roman"/>
                <w:szCs w:val="24"/>
              </w:rPr>
              <w:t xml:space="preserve">We will seek to mitigate the impact of this proposal by continuing to share with other funders, information on the marketplace </w:t>
            </w:r>
            <w:r w:rsidR="00E50CD6" w:rsidRPr="00E50CD6">
              <w:rPr>
                <w:rFonts w:eastAsia="Times New Roman"/>
                <w:szCs w:val="24"/>
              </w:rPr>
              <w:t>and directing organisations to other sources of funding. We will also</w:t>
            </w:r>
            <w:r w:rsidRPr="00AA5FE2">
              <w:rPr>
                <w:rFonts w:eastAsia="Times New Roman"/>
                <w:szCs w:val="24"/>
              </w:rPr>
              <w:t xml:space="preserve"> utilis</w:t>
            </w:r>
            <w:r w:rsidR="00E50CD6">
              <w:rPr>
                <w:rFonts w:eastAsia="Times New Roman"/>
                <w:szCs w:val="24"/>
              </w:rPr>
              <w:t>e</w:t>
            </w:r>
            <w:r w:rsidRPr="00AA5FE2">
              <w:rPr>
                <w:rFonts w:eastAsia="Times New Roman"/>
                <w:szCs w:val="24"/>
              </w:rPr>
              <w:t xml:space="preserve"> our VCS infrastructure Support contract to provide, information and guidance in support of VCS organisations helping them to be more resilient and sustainable through knowledge, skills sharing and providing access to a range of professional skills and expertise</w:t>
            </w:r>
          </w:p>
        </w:tc>
      </w:tr>
      <w:tr w:rsidR="00952D96" w:rsidRPr="00EB16B8" w14:paraId="0B7E279C" w14:textId="77777777" w:rsidTr="00952D96">
        <w:tc>
          <w:tcPr>
            <w:tcW w:w="3260" w:type="dxa"/>
            <w:gridSpan w:val="3"/>
          </w:tcPr>
          <w:p w14:paraId="7FBABB49" w14:textId="77777777" w:rsidR="00952D96" w:rsidRPr="00EB16B8" w:rsidRDefault="00952D96" w:rsidP="00952D96">
            <w:pPr>
              <w:rPr>
                <w:rFonts w:eastAsia="Times New Roman"/>
              </w:rPr>
            </w:pPr>
            <w:r w:rsidRPr="46EAEBBC">
              <w:rPr>
                <w:rFonts w:eastAsia="Times New Roman"/>
              </w:rPr>
              <w:t>Community cohesion</w:t>
            </w:r>
          </w:p>
        </w:tc>
        <w:tc>
          <w:tcPr>
            <w:tcW w:w="4078" w:type="dxa"/>
            <w:gridSpan w:val="3"/>
          </w:tcPr>
          <w:p w14:paraId="39AFD23C" w14:textId="7617CE96" w:rsidR="00952D96" w:rsidRPr="00EB16B8" w:rsidRDefault="00AA5FE2" w:rsidP="00952D96">
            <w:pPr>
              <w:rPr>
                <w:rFonts w:eastAsia="Times New Roman"/>
                <w:szCs w:val="24"/>
              </w:rPr>
            </w:pPr>
            <w:r w:rsidRPr="00AA5FE2">
              <w:rPr>
                <w:rFonts w:eastAsia="Times New Roman"/>
                <w:szCs w:val="24"/>
              </w:rPr>
              <w:t>Potential disadvantage</w:t>
            </w:r>
          </w:p>
        </w:tc>
        <w:tc>
          <w:tcPr>
            <w:tcW w:w="4252" w:type="dxa"/>
            <w:gridSpan w:val="3"/>
          </w:tcPr>
          <w:p w14:paraId="2921253C" w14:textId="17BFF4E3" w:rsidR="00952D96" w:rsidRPr="00EB16B8" w:rsidRDefault="00AA5FE2" w:rsidP="00952D96">
            <w:pPr>
              <w:rPr>
                <w:rFonts w:eastAsia="Times New Roman"/>
                <w:szCs w:val="24"/>
              </w:rPr>
            </w:pPr>
            <w:r>
              <w:rPr>
                <w:rFonts w:eastAsia="Times New Roman"/>
                <w:szCs w:val="24"/>
              </w:rPr>
              <w:t>The Newcastle Fund continues to</w:t>
            </w:r>
            <w:r w:rsidR="00E900DB">
              <w:rPr>
                <w:rFonts w:eastAsia="Times New Roman"/>
                <w:szCs w:val="24"/>
              </w:rPr>
              <w:t xml:space="preserve"> strongly</w:t>
            </w:r>
            <w:r>
              <w:rPr>
                <w:rFonts w:eastAsia="Times New Roman"/>
                <w:szCs w:val="24"/>
              </w:rPr>
              <w:t xml:space="preserve"> focus on inequality with project activity </w:t>
            </w:r>
            <w:r w:rsidR="00E900DB">
              <w:rPr>
                <w:rFonts w:eastAsia="Times New Roman"/>
                <w:szCs w:val="24"/>
              </w:rPr>
              <w:t xml:space="preserve">linked to </w:t>
            </w:r>
            <w:r>
              <w:rPr>
                <w:rFonts w:eastAsia="Times New Roman"/>
                <w:szCs w:val="24"/>
              </w:rPr>
              <w:t xml:space="preserve">‘communities of interest as well as ‘communities of place; a reduction in Newcastle Fund expenditure </w:t>
            </w:r>
            <w:r w:rsidR="00567EB3">
              <w:rPr>
                <w:rFonts w:eastAsia="Times New Roman"/>
                <w:szCs w:val="24"/>
              </w:rPr>
              <w:t xml:space="preserve">may </w:t>
            </w:r>
            <w:r>
              <w:rPr>
                <w:rFonts w:eastAsia="Times New Roman"/>
                <w:szCs w:val="24"/>
              </w:rPr>
              <w:t xml:space="preserve">impact </w:t>
            </w:r>
            <w:r w:rsidR="00E900DB">
              <w:rPr>
                <w:rFonts w:eastAsia="Times New Roman"/>
                <w:szCs w:val="24"/>
              </w:rPr>
              <w:t>on the number of projects we are able to fund in support of our residents and communities coming together.</w:t>
            </w:r>
          </w:p>
        </w:tc>
        <w:tc>
          <w:tcPr>
            <w:tcW w:w="4111" w:type="dxa"/>
          </w:tcPr>
          <w:p w14:paraId="779E35AD" w14:textId="34B04DF9" w:rsidR="00952D96" w:rsidRPr="00EB16B8" w:rsidRDefault="00E900DB" w:rsidP="00952D96">
            <w:pPr>
              <w:rPr>
                <w:rFonts w:eastAsia="Times New Roman"/>
                <w:szCs w:val="24"/>
              </w:rPr>
            </w:pPr>
            <w:r w:rsidRPr="00E900DB">
              <w:rPr>
                <w:rFonts w:eastAsia="Times New Roman"/>
                <w:szCs w:val="24"/>
              </w:rPr>
              <w:t xml:space="preserve">We will seek to mitigate the impact of this proposal by continuing to share with other funders, information on the marketplace </w:t>
            </w:r>
            <w:r w:rsidR="00E50CD6" w:rsidRPr="00E50CD6">
              <w:rPr>
                <w:rFonts w:eastAsia="Times New Roman"/>
                <w:szCs w:val="24"/>
              </w:rPr>
              <w:t>and directing organisations to other sources of funding. We will also</w:t>
            </w:r>
            <w:r w:rsidRPr="00E900DB">
              <w:rPr>
                <w:rFonts w:eastAsia="Times New Roman"/>
                <w:szCs w:val="24"/>
              </w:rPr>
              <w:t xml:space="preserve"> utilis</w:t>
            </w:r>
            <w:r w:rsidR="00E50CD6">
              <w:rPr>
                <w:rFonts w:eastAsia="Times New Roman"/>
                <w:szCs w:val="24"/>
              </w:rPr>
              <w:t>e</w:t>
            </w:r>
            <w:r w:rsidRPr="00E900DB">
              <w:rPr>
                <w:rFonts w:eastAsia="Times New Roman"/>
                <w:szCs w:val="24"/>
              </w:rPr>
              <w:t xml:space="preserve"> our VCS infrastructure Support contract to provide, information and guidance in support of VCS organisations helping them to be more resilient and sustainable </w:t>
            </w:r>
            <w:r w:rsidRPr="00E900DB">
              <w:rPr>
                <w:rFonts w:eastAsia="Times New Roman"/>
                <w:szCs w:val="24"/>
              </w:rPr>
              <w:lastRenderedPageBreak/>
              <w:t>through knowledge, skills sharing and providing access to a range of professional skills and expertise</w:t>
            </w:r>
          </w:p>
        </w:tc>
      </w:tr>
      <w:tr w:rsidR="00952D96" w:rsidRPr="00EB16B8" w14:paraId="43855310" w14:textId="77777777" w:rsidTr="00952D96">
        <w:tc>
          <w:tcPr>
            <w:tcW w:w="3260" w:type="dxa"/>
            <w:gridSpan w:val="3"/>
          </w:tcPr>
          <w:p w14:paraId="10432FC9" w14:textId="77777777" w:rsidR="00952D96" w:rsidRPr="00EB16B8" w:rsidRDefault="00952D96" w:rsidP="00952D96">
            <w:pPr>
              <w:rPr>
                <w:rFonts w:eastAsia="Times New Roman"/>
              </w:rPr>
            </w:pPr>
            <w:r w:rsidRPr="46EAEBBC">
              <w:rPr>
                <w:rFonts w:eastAsia="Times New Roman"/>
              </w:rPr>
              <w:lastRenderedPageBreak/>
              <w:t>Community safety</w:t>
            </w:r>
          </w:p>
        </w:tc>
        <w:tc>
          <w:tcPr>
            <w:tcW w:w="4078" w:type="dxa"/>
            <w:gridSpan w:val="3"/>
          </w:tcPr>
          <w:p w14:paraId="7C8CF8C0" w14:textId="52055BDB" w:rsidR="00952D96" w:rsidRPr="00EB16B8" w:rsidRDefault="00E900DB" w:rsidP="00952D96">
            <w:pPr>
              <w:rPr>
                <w:rFonts w:eastAsia="Times New Roman"/>
                <w:szCs w:val="24"/>
              </w:rPr>
            </w:pPr>
            <w:r w:rsidRPr="00E900DB">
              <w:rPr>
                <w:rFonts w:eastAsia="Times New Roman"/>
                <w:szCs w:val="24"/>
              </w:rPr>
              <w:t>Potential disadvantage</w:t>
            </w:r>
          </w:p>
        </w:tc>
        <w:tc>
          <w:tcPr>
            <w:tcW w:w="4252" w:type="dxa"/>
            <w:gridSpan w:val="3"/>
          </w:tcPr>
          <w:p w14:paraId="472FC992" w14:textId="0F63B86D" w:rsidR="00952D96" w:rsidRPr="00EB16B8" w:rsidRDefault="00E900DB" w:rsidP="00952D96">
            <w:pPr>
              <w:rPr>
                <w:rFonts w:eastAsia="Times New Roman"/>
                <w:szCs w:val="24"/>
              </w:rPr>
            </w:pPr>
            <w:r w:rsidRPr="00E900DB">
              <w:rPr>
                <w:rFonts w:eastAsia="Times New Roman"/>
                <w:szCs w:val="24"/>
              </w:rPr>
              <w:t xml:space="preserve">A reduction in budget may impact on the number of organisations the Newcastle Fund is able to fund in 2020/21 </w:t>
            </w:r>
            <w:r w:rsidR="00567EB3">
              <w:rPr>
                <w:rFonts w:eastAsia="Times New Roman"/>
                <w:szCs w:val="24"/>
              </w:rPr>
              <w:t xml:space="preserve">who </w:t>
            </w:r>
            <w:r w:rsidRPr="00E900DB">
              <w:rPr>
                <w:rFonts w:eastAsia="Times New Roman"/>
                <w:szCs w:val="24"/>
              </w:rPr>
              <w:t xml:space="preserve">work directly </w:t>
            </w:r>
            <w:r>
              <w:rPr>
                <w:rFonts w:eastAsia="Times New Roman"/>
                <w:szCs w:val="24"/>
              </w:rPr>
              <w:t>in support of community safety</w:t>
            </w:r>
            <w:r w:rsidR="00567EB3">
              <w:rPr>
                <w:rFonts w:eastAsia="Times New Roman"/>
                <w:szCs w:val="24"/>
              </w:rPr>
              <w:t>.</w:t>
            </w:r>
          </w:p>
        </w:tc>
        <w:tc>
          <w:tcPr>
            <w:tcW w:w="4111" w:type="dxa"/>
          </w:tcPr>
          <w:p w14:paraId="0F54CE91" w14:textId="50424AB9" w:rsidR="00952D96" w:rsidRPr="00EB16B8" w:rsidRDefault="00E900DB" w:rsidP="00952D96">
            <w:pPr>
              <w:rPr>
                <w:rFonts w:eastAsia="Times New Roman"/>
                <w:szCs w:val="24"/>
              </w:rPr>
            </w:pPr>
            <w:r w:rsidRPr="00E900DB">
              <w:rPr>
                <w:rFonts w:eastAsia="Times New Roman"/>
                <w:szCs w:val="24"/>
              </w:rPr>
              <w:t xml:space="preserve">We will seek to mitigate the impact of this proposal by continuing to share with other funders, information on the marketplace </w:t>
            </w:r>
            <w:r w:rsidR="00E50CD6" w:rsidRPr="00E50CD6">
              <w:rPr>
                <w:rFonts w:eastAsia="Times New Roman"/>
                <w:szCs w:val="24"/>
              </w:rPr>
              <w:t xml:space="preserve">and directing organisations to other sources of funding. We will also </w:t>
            </w:r>
            <w:r w:rsidRPr="00E900DB">
              <w:rPr>
                <w:rFonts w:eastAsia="Times New Roman"/>
                <w:szCs w:val="24"/>
              </w:rPr>
              <w:t>utilis</w:t>
            </w:r>
            <w:r w:rsidR="00E50CD6">
              <w:rPr>
                <w:rFonts w:eastAsia="Times New Roman"/>
                <w:szCs w:val="24"/>
              </w:rPr>
              <w:t>e</w:t>
            </w:r>
            <w:r w:rsidRPr="00E900DB">
              <w:rPr>
                <w:rFonts w:eastAsia="Times New Roman"/>
                <w:szCs w:val="24"/>
              </w:rPr>
              <w:t xml:space="preserve"> our VCS infrastructure Support contract to provide, information and guidance in support of VCS organisations helping them to be more resilient and sustainable through knowledge, skills sharing and providing access to a range of professional skills and expertise</w:t>
            </w:r>
          </w:p>
        </w:tc>
      </w:tr>
      <w:tr w:rsidR="00952D96" w:rsidRPr="00EB16B8" w14:paraId="31212AB9" w14:textId="77777777" w:rsidTr="00952D96">
        <w:tc>
          <w:tcPr>
            <w:tcW w:w="3260" w:type="dxa"/>
            <w:gridSpan w:val="3"/>
          </w:tcPr>
          <w:p w14:paraId="45F40DF8" w14:textId="7200999A" w:rsidR="00952D96" w:rsidRPr="00EB16B8" w:rsidRDefault="00952D96" w:rsidP="00952D96">
            <w:pPr>
              <w:rPr>
                <w:rFonts w:eastAsia="Times New Roman"/>
              </w:rPr>
            </w:pPr>
            <w:r w:rsidRPr="46EAEBBC">
              <w:rPr>
                <w:rFonts w:eastAsia="Times New Roman"/>
              </w:rPr>
              <w:t>Environment</w:t>
            </w:r>
            <w:r>
              <w:rPr>
                <w:rFonts w:eastAsia="Times New Roman"/>
              </w:rPr>
              <w:t xml:space="preserve"> and air quality</w:t>
            </w:r>
          </w:p>
        </w:tc>
        <w:tc>
          <w:tcPr>
            <w:tcW w:w="4078" w:type="dxa"/>
            <w:gridSpan w:val="3"/>
          </w:tcPr>
          <w:p w14:paraId="3EC8B37E" w14:textId="2B9B8DF7" w:rsidR="00952D96" w:rsidRPr="00EB16B8" w:rsidRDefault="00E900DB" w:rsidP="00952D96">
            <w:pPr>
              <w:rPr>
                <w:rFonts w:eastAsia="Times New Roman"/>
                <w:szCs w:val="24"/>
              </w:rPr>
            </w:pPr>
            <w:r>
              <w:rPr>
                <w:rFonts w:eastAsia="Times New Roman"/>
                <w:szCs w:val="24"/>
              </w:rPr>
              <w:t>None</w:t>
            </w:r>
          </w:p>
        </w:tc>
        <w:tc>
          <w:tcPr>
            <w:tcW w:w="4252" w:type="dxa"/>
            <w:gridSpan w:val="3"/>
          </w:tcPr>
          <w:p w14:paraId="3CA9D060" w14:textId="77777777" w:rsidR="00E900DB" w:rsidRPr="00E900DB" w:rsidRDefault="00E900DB" w:rsidP="00E775D6">
            <w:pPr>
              <w:spacing w:before="0" w:after="0"/>
              <w:rPr>
                <w:rFonts w:eastAsia="Times New Roman"/>
                <w:szCs w:val="24"/>
              </w:rPr>
            </w:pPr>
            <w:r w:rsidRPr="00E900DB">
              <w:rPr>
                <w:rFonts w:eastAsia="Times New Roman"/>
                <w:szCs w:val="24"/>
              </w:rPr>
              <w:t>Based on our research, there is no</w:t>
            </w:r>
          </w:p>
          <w:p w14:paraId="59ABBCD4" w14:textId="77777777" w:rsidR="00E900DB" w:rsidRPr="00E900DB" w:rsidRDefault="00E900DB" w:rsidP="00E775D6">
            <w:pPr>
              <w:spacing w:before="0" w:after="0"/>
              <w:rPr>
                <w:rFonts w:eastAsia="Times New Roman"/>
                <w:szCs w:val="24"/>
              </w:rPr>
            </w:pPr>
            <w:r w:rsidRPr="00E900DB">
              <w:rPr>
                <w:rFonts w:eastAsia="Times New Roman"/>
                <w:szCs w:val="24"/>
              </w:rPr>
              <w:t>evidence to suggest that the proposal</w:t>
            </w:r>
          </w:p>
          <w:p w14:paraId="2C77F592" w14:textId="77777777" w:rsidR="00E900DB" w:rsidRPr="00E900DB" w:rsidRDefault="00E900DB" w:rsidP="00E775D6">
            <w:pPr>
              <w:spacing w:before="0" w:after="0"/>
              <w:rPr>
                <w:rFonts w:eastAsia="Times New Roman"/>
                <w:szCs w:val="24"/>
              </w:rPr>
            </w:pPr>
            <w:r w:rsidRPr="00E900DB">
              <w:rPr>
                <w:rFonts w:eastAsia="Times New Roman"/>
                <w:szCs w:val="24"/>
              </w:rPr>
              <w:t>will have a disproportionate negative</w:t>
            </w:r>
          </w:p>
          <w:p w14:paraId="349ABECB" w14:textId="72864B91" w:rsidR="00952D96" w:rsidRPr="00EB16B8" w:rsidRDefault="00E900DB" w:rsidP="0095259F">
            <w:pPr>
              <w:rPr>
                <w:rFonts w:eastAsia="Times New Roman"/>
                <w:szCs w:val="24"/>
              </w:rPr>
            </w:pPr>
            <w:r w:rsidRPr="00E900DB">
              <w:rPr>
                <w:rFonts w:eastAsia="Times New Roman"/>
                <w:szCs w:val="24"/>
              </w:rPr>
              <w:t xml:space="preserve">impact on </w:t>
            </w:r>
            <w:r w:rsidR="0095259F">
              <w:rPr>
                <w:rFonts w:eastAsia="Times New Roman"/>
                <w:szCs w:val="24"/>
              </w:rPr>
              <w:t xml:space="preserve">environment and air quality </w:t>
            </w:r>
          </w:p>
        </w:tc>
        <w:tc>
          <w:tcPr>
            <w:tcW w:w="4111" w:type="dxa"/>
          </w:tcPr>
          <w:p w14:paraId="2F96394E" w14:textId="5F44B675" w:rsidR="00952D96" w:rsidRPr="00EB16B8" w:rsidRDefault="00C106C7" w:rsidP="00952D96">
            <w:pPr>
              <w:rPr>
                <w:rFonts w:eastAsia="Times New Roman"/>
                <w:szCs w:val="24"/>
              </w:rPr>
            </w:pPr>
            <w:r>
              <w:rPr>
                <w:rFonts w:eastAsia="Times New Roman"/>
                <w:szCs w:val="24"/>
              </w:rPr>
              <w:t>N/A</w:t>
            </w:r>
          </w:p>
        </w:tc>
      </w:tr>
    </w:tbl>
    <w:p w14:paraId="6070B653" w14:textId="77777777" w:rsidR="00EB16B8" w:rsidRPr="00EB16B8" w:rsidRDefault="00EB16B8" w:rsidP="00EB16B8">
      <w:pPr>
        <w:rPr>
          <w:rFonts w:eastAsia="Times New Roman"/>
          <w:szCs w:val="24"/>
        </w:rPr>
      </w:pPr>
    </w:p>
    <w:p w14:paraId="5F0F740E" w14:textId="77777777" w:rsidR="00EB16B8" w:rsidRPr="00EB16B8" w:rsidRDefault="00EB16B8" w:rsidP="00EB16B8">
      <w:pPr>
        <w:rPr>
          <w:rFonts w:eastAsia="Times New Roman"/>
          <w:szCs w:val="24"/>
        </w:rPr>
      </w:pPr>
    </w:p>
    <w:p w14:paraId="6EE4181F" w14:textId="77777777" w:rsidR="00F76903" w:rsidRPr="005C41C1" w:rsidRDefault="00F76903">
      <w:pPr>
        <w:rPr>
          <w:rFonts w:eastAsia="Times New Roman"/>
          <w:szCs w:val="24"/>
        </w:rPr>
      </w:pPr>
    </w:p>
    <w:sectPr w:rsidR="00F76903" w:rsidRPr="005C41C1" w:rsidSect="00EB16B8">
      <w:headerReference w:type="default" r:id="rId24"/>
      <w:footerReference w:type="default" r:id="rId2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926D7" w14:textId="77777777" w:rsidR="009710BB" w:rsidRDefault="009710BB" w:rsidP="001D6102">
      <w:r>
        <w:separator/>
      </w:r>
    </w:p>
  </w:endnote>
  <w:endnote w:type="continuationSeparator" w:id="0">
    <w:p w14:paraId="5373B349" w14:textId="77777777" w:rsidR="009710BB" w:rsidRDefault="009710BB" w:rsidP="001D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D0520" w14:textId="77777777" w:rsidR="009710BB" w:rsidRDefault="009710BB" w:rsidP="008875E0">
    <w:pPr>
      <w:pStyle w:val="Footer"/>
      <w:jc w:val="center"/>
    </w:pPr>
  </w:p>
  <w:p w14:paraId="1E9A59FE" w14:textId="77777777" w:rsidR="009710BB" w:rsidRDefault="00971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53CDA" w14:textId="77777777" w:rsidR="009710BB" w:rsidRDefault="009710BB">
    <w:pPr>
      <w:pStyle w:val="Footer"/>
      <w:jc w:val="right"/>
    </w:pPr>
  </w:p>
  <w:p w14:paraId="6E8C76DF" w14:textId="77777777" w:rsidR="009710BB" w:rsidRDefault="009710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724812"/>
      <w:docPartObj>
        <w:docPartGallery w:val="Page Numbers (Bottom of Page)"/>
        <w:docPartUnique/>
      </w:docPartObj>
    </w:sdtPr>
    <w:sdtEndPr>
      <w:rPr>
        <w:noProof/>
      </w:rPr>
    </w:sdtEndPr>
    <w:sdtContent>
      <w:p w14:paraId="6C11245B" w14:textId="3B60E6F4" w:rsidR="009710BB" w:rsidRDefault="009710BB">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68AC9936" w14:textId="77777777" w:rsidR="009710BB" w:rsidRDefault="009710BB">
    <w:pPr>
      <w:pStyle w:val="Footer"/>
    </w:pPr>
  </w:p>
  <w:p w14:paraId="407EAB06" w14:textId="77777777" w:rsidR="009710BB" w:rsidRDefault="009710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3C910" w14:textId="77777777" w:rsidR="009710BB" w:rsidRDefault="009710BB" w:rsidP="001D6102">
      <w:r>
        <w:separator/>
      </w:r>
    </w:p>
  </w:footnote>
  <w:footnote w:type="continuationSeparator" w:id="0">
    <w:p w14:paraId="32F55A62" w14:textId="77777777" w:rsidR="009710BB" w:rsidRDefault="009710BB" w:rsidP="001D6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489"/>
      <w:gridCol w:w="3489"/>
      <w:gridCol w:w="3489"/>
    </w:tblGrid>
    <w:tr w:rsidR="009710BB" w14:paraId="534EFCA1" w14:textId="77777777" w:rsidTr="77098D99">
      <w:tc>
        <w:tcPr>
          <w:tcW w:w="3489" w:type="dxa"/>
        </w:tcPr>
        <w:p w14:paraId="4F9BE17B" w14:textId="3C995D55" w:rsidR="009710BB" w:rsidRDefault="009710BB" w:rsidP="77098D99">
          <w:pPr>
            <w:pStyle w:val="Header"/>
            <w:ind w:left="-115"/>
          </w:pPr>
        </w:p>
      </w:tc>
      <w:tc>
        <w:tcPr>
          <w:tcW w:w="3489" w:type="dxa"/>
        </w:tcPr>
        <w:p w14:paraId="46CE3096" w14:textId="667B03A7" w:rsidR="009710BB" w:rsidRDefault="009710BB" w:rsidP="77098D99">
          <w:pPr>
            <w:pStyle w:val="Header"/>
            <w:jc w:val="center"/>
          </w:pPr>
        </w:p>
      </w:tc>
      <w:tc>
        <w:tcPr>
          <w:tcW w:w="3489" w:type="dxa"/>
        </w:tcPr>
        <w:p w14:paraId="002CAB03" w14:textId="4CD5F6EB" w:rsidR="009710BB" w:rsidRDefault="009710BB" w:rsidP="77098D99">
          <w:pPr>
            <w:pStyle w:val="Header"/>
            <w:ind w:right="-115"/>
            <w:jc w:val="right"/>
          </w:pPr>
        </w:p>
      </w:tc>
    </w:tr>
  </w:tbl>
  <w:p w14:paraId="0F1BFAE2" w14:textId="05FCA065" w:rsidR="009710BB" w:rsidRDefault="009710BB" w:rsidP="77098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5133"/>
      <w:gridCol w:w="5133"/>
      <w:gridCol w:w="5133"/>
    </w:tblGrid>
    <w:tr w:rsidR="009710BB" w14:paraId="17A81740" w14:textId="77777777" w:rsidTr="77098D99">
      <w:tc>
        <w:tcPr>
          <w:tcW w:w="5133" w:type="dxa"/>
        </w:tcPr>
        <w:p w14:paraId="65072BA6" w14:textId="629D3F2C" w:rsidR="009710BB" w:rsidRDefault="009710BB" w:rsidP="77098D99">
          <w:pPr>
            <w:pStyle w:val="Header"/>
            <w:ind w:left="-115"/>
          </w:pPr>
        </w:p>
      </w:tc>
      <w:tc>
        <w:tcPr>
          <w:tcW w:w="5133" w:type="dxa"/>
        </w:tcPr>
        <w:p w14:paraId="70B0803D" w14:textId="699FE1DB" w:rsidR="009710BB" w:rsidRDefault="009710BB" w:rsidP="77098D99">
          <w:pPr>
            <w:pStyle w:val="Header"/>
            <w:jc w:val="center"/>
          </w:pPr>
        </w:p>
      </w:tc>
      <w:tc>
        <w:tcPr>
          <w:tcW w:w="5133" w:type="dxa"/>
        </w:tcPr>
        <w:p w14:paraId="2DD78BFE" w14:textId="34434EEB" w:rsidR="009710BB" w:rsidRDefault="009710BB" w:rsidP="77098D99">
          <w:pPr>
            <w:pStyle w:val="Header"/>
            <w:ind w:right="-115"/>
            <w:jc w:val="right"/>
          </w:pPr>
        </w:p>
      </w:tc>
    </w:tr>
  </w:tbl>
  <w:p w14:paraId="28FD6C5C" w14:textId="67CF40E5" w:rsidR="009710BB" w:rsidRDefault="009710BB" w:rsidP="77098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6C9"/>
    <w:multiLevelType w:val="hybridMultilevel"/>
    <w:tmpl w:val="383A6116"/>
    <w:lvl w:ilvl="0" w:tplc="576C1CB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D6C11"/>
    <w:multiLevelType w:val="hybridMultilevel"/>
    <w:tmpl w:val="1C44D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 w15:restartNumberingAfterBreak="0">
    <w:nsid w:val="086709DD"/>
    <w:multiLevelType w:val="hybridMultilevel"/>
    <w:tmpl w:val="39BC2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5A6A96"/>
    <w:multiLevelType w:val="hybridMultilevel"/>
    <w:tmpl w:val="9720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61935"/>
    <w:multiLevelType w:val="hybridMultilevel"/>
    <w:tmpl w:val="6B30A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E55B0"/>
    <w:multiLevelType w:val="hybridMultilevel"/>
    <w:tmpl w:val="F18C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F0E3B"/>
    <w:multiLevelType w:val="hybridMultilevel"/>
    <w:tmpl w:val="26DE60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B9014D"/>
    <w:multiLevelType w:val="hybridMultilevel"/>
    <w:tmpl w:val="98BAB7CC"/>
    <w:lvl w:ilvl="0" w:tplc="CE1CA0D6">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693934"/>
    <w:multiLevelType w:val="hybridMultilevel"/>
    <w:tmpl w:val="96640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32364B"/>
    <w:multiLevelType w:val="hybridMultilevel"/>
    <w:tmpl w:val="3F5280BA"/>
    <w:lvl w:ilvl="0" w:tplc="E42E69D2">
      <w:numFmt w:val="bullet"/>
      <w:lvlText w:val="-"/>
      <w:lvlJc w:val="left"/>
      <w:pPr>
        <w:ind w:left="430" w:hanging="360"/>
      </w:pPr>
      <w:rPr>
        <w:rFonts w:ascii="Arial" w:eastAsiaTheme="minorHAnsi" w:hAnsi="Arial" w:cs="Arial" w:hint="default"/>
        <w:color w:val="0000FF" w:themeColor="hyperlink"/>
        <w:u w:val="single"/>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1" w15:restartNumberingAfterBreak="0">
    <w:nsid w:val="61177732"/>
    <w:multiLevelType w:val="hybridMultilevel"/>
    <w:tmpl w:val="33582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2D41EE"/>
    <w:multiLevelType w:val="hybridMultilevel"/>
    <w:tmpl w:val="0164C3FA"/>
    <w:lvl w:ilvl="0" w:tplc="08090001">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E8360EF"/>
    <w:multiLevelType w:val="hybridMultilevel"/>
    <w:tmpl w:val="09DE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6F300B"/>
    <w:multiLevelType w:val="hybridMultilevel"/>
    <w:tmpl w:val="5ADE6EE6"/>
    <w:lvl w:ilvl="0" w:tplc="4926A23C">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4"/>
  </w:num>
  <w:num w:numId="3">
    <w:abstractNumId w:val="4"/>
  </w:num>
  <w:num w:numId="4">
    <w:abstractNumId w:val="8"/>
  </w:num>
  <w:num w:numId="5">
    <w:abstractNumId w:val="6"/>
  </w:num>
  <w:num w:numId="6">
    <w:abstractNumId w:val="7"/>
  </w:num>
  <w:num w:numId="7">
    <w:abstractNumId w:val="5"/>
  </w:num>
  <w:num w:numId="8">
    <w:abstractNumId w:val="9"/>
  </w:num>
  <w:num w:numId="9">
    <w:abstractNumId w:val="0"/>
  </w:num>
  <w:num w:numId="10">
    <w:abstractNumId w:val="1"/>
  </w:num>
  <w:num w:numId="11">
    <w:abstractNumId w:val="13"/>
  </w:num>
  <w:num w:numId="12">
    <w:abstractNumId w:val="10"/>
  </w:num>
  <w:num w:numId="13">
    <w:abstractNumId w:val="12"/>
  </w:num>
  <w:num w:numId="14">
    <w:abstractNumId w:val="11"/>
  </w:num>
  <w:num w:numId="1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903"/>
    <w:rsid w:val="00004995"/>
    <w:rsid w:val="00010311"/>
    <w:rsid w:val="00017D54"/>
    <w:rsid w:val="00020F4B"/>
    <w:rsid w:val="00021D18"/>
    <w:rsid w:val="00031734"/>
    <w:rsid w:val="0003415E"/>
    <w:rsid w:val="00036A49"/>
    <w:rsid w:val="00042691"/>
    <w:rsid w:val="00051040"/>
    <w:rsid w:val="00054663"/>
    <w:rsid w:val="00067237"/>
    <w:rsid w:val="00075D65"/>
    <w:rsid w:val="00076F31"/>
    <w:rsid w:val="00082F15"/>
    <w:rsid w:val="00086ECC"/>
    <w:rsid w:val="0009549D"/>
    <w:rsid w:val="000A5DF6"/>
    <w:rsid w:val="000B3771"/>
    <w:rsid w:val="000C1F82"/>
    <w:rsid w:val="000C491B"/>
    <w:rsid w:val="000C74FA"/>
    <w:rsid w:val="000D01CB"/>
    <w:rsid w:val="000E2EFD"/>
    <w:rsid w:val="000E32A5"/>
    <w:rsid w:val="000E396D"/>
    <w:rsid w:val="000F08A1"/>
    <w:rsid w:val="00110BC4"/>
    <w:rsid w:val="0011104B"/>
    <w:rsid w:val="00113678"/>
    <w:rsid w:val="00116696"/>
    <w:rsid w:val="00121F89"/>
    <w:rsid w:val="00145A47"/>
    <w:rsid w:val="00170DA1"/>
    <w:rsid w:val="001743D2"/>
    <w:rsid w:val="00181991"/>
    <w:rsid w:val="001935F7"/>
    <w:rsid w:val="00196DB4"/>
    <w:rsid w:val="001B3141"/>
    <w:rsid w:val="001D6102"/>
    <w:rsid w:val="001D6444"/>
    <w:rsid w:val="001D7CDB"/>
    <w:rsid w:val="001E57B7"/>
    <w:rsid w:val="001F0CD0"/>
    <w:rsid w:val="001F7DE1"/>
    <w:rsid w:val="00202A88"/>
    <w:rsid w:val="002033E4"/>
    <w:rsid w:val="00221BDE"/>
    <w:rsid w:val="0022799E"/>
    <w:rsid w:val="00234A3E"/>
    <w:rsid w:val="00267743"/>
    <w:rsid w:val="002976B6"/>
    <w:rsid w:val="002A6BB6"/>
    <w:rsid w:val="002B5A9C"/>
    <w:rsid w:val="002D7628"/>
    <w:rsid w:val="002E3FBD"/>
    <w:rsid w:val="00315E48"/>
    <w:rsid w:val="00316C66"/>
    <w:rsid w:val="0032344B"/>
    <w:rsid w:val="00330404"/>
    <w:rsid w:val="0033357E"/>
    <w:rsid w:val="003433DD"/>
    <w:rsid w:val="00351A25"/>
    <w:rsid w:val="00352EF1"/>
    <w:rsid w:val="00356737"/>
    <w:rsid w:val="003568C9"/>
    <w:rsid w:val="00366FA2"/>
    <w:rsid w:val="003804B8"/>
    <w:rsid w:val="00381BFB"/>
    <w:rsid w:val="003B44BB"/>
    <w:rsid w:val="003B527E"/>
    <w:rsid w:val="003C1F3D"/>
    <w:rsid w:val="003C6E60"/>
    <w:rsid w:val="003E2089"/>
    <w:rsid w:val="003E31BE"/>
    <w:rsid w:val="00402A90"/>
    <w:rsid w:val="0042668F"/>
    <w:rsid w:val="00430BE1"/>
    <w:rsid w:val="00431971"/>
    <w:rsid w:val="00435CF5"/>
    <w:rsid w:val="00443D23"/>
    <w:rsid w:val="00454B3C"/>
    <w:rsid w:val="0046465E"/>
    <w:rsid w:val="0046514A"/>
    <w:rsid w:val="00477720"/>
    <w:rsid w:val="0048702D"/>
    <w:rsid w:val="004925BA"/>
    <w:rsid w:val="00495BA9"/>
    <w:rsid w:val="004B5967"/>
    <w:rsid w:val="004C640A"/>
    <w:rsid w:val="004C7418"/>
    <w:rsid w:val="004D0CE4"/>
    <w:rsid w:val="004E42BB"/>
    <w:rsid w:val="004E5112"/>
    <w:rsid w:val="00503763"/>
    <w:rsid w:val="00504419"/>
    <w:rsid w:val="00510CB2"/>
    <w:rsid w:val="00512E13"/>
    <w:rsid w:val="00530F7C"/>
    <w:rsid w:val="00534D7F"/>
    <w:rsid w:val="005526DD"/>
    <w:rsid w:val="00557F24"/>
    <w:rsid w:val="005622E3"/>
    <w:rsid w:val="0056482E"/>
    <w:rsid w:val="00567EB3"/>
    <w:rsid w:val="005A1F15"/>
    <w:rsid w:val="005A4F8D"/>
    <w:rsid w:val="005A53E9"/>
    <w:rsid w:val="005B20CF"/>
    <w:rsid w:val="005B2CB3"/>
    <w:rsid w:val="005C41C1"/>
    <w:rsid w:val="005C4789"/>
    <w:rsid w:val="005D367F"/>
    <w:rsid w:val="005D52BC"/>
    <w:rsid w:val="005E1C3B"/>
    <w:rsid w:val="005E4A5E"/>
    <w:rsid w:val="005F4EA5"/>
    <w:rsid w:val="005F71DD"/>
    <w:rsid w:val="005F762A"/>
    <w:rsid w:val="006073AE"/>
    <w:rsid w:val="006159DB"/>
    <w:rsid w:val="006239D4"/>
    <w:rsid w:val="00630A55"/>
    <w:rsid w:val="00632532"/>
    <w:rsid w:val="00647787"/>
    <w:rsid w:val="00647FB0"/>
    <w:rsid w:val="006625FA"/>
    <w:rsid w:val="006722FD"/>
    <w:rsid w:val="00692F46"/>
    <w:rsid w:val="00695127"/>
    <w:rsid w:val="006B496D"/>
    <w:rsid w:val="006B4A42"/>
    <w:rsid w:val="006C77E6"/>
    <w:rsid w:val="006C7F58"/>
    <w:rsid w:val="006D4B8C"/>
    <w:rsid w:val="006D6844"/>
    <w:rsid w:val="006F3C97"/>
    <w:rsid w:val="00700839"/>
    <w:rsid w:val="00717605"/>
    <w:rsid w:val="00736B8E"/>
    <w:rsid w:val="0074184E"/>
    <w:rsid w:val="00741B9F"/>
    <w:rsid w:val="00744008"/>
    <w:rsid w:val="00745DEC"/>
    <w:rsid w:val="00765213"/>
    <w:rsid w:val="0077136C"/>
    <w:rsid w:val="007815F8"/>
    <w:rsid w:val="00782FF6"/>
    <w:rsid w:val="007B6326"/>
    <w:rsid w:val="007B72A4"/>
    <w:rsid w:val="007C1624"/>
    <w:rsid w:val="007C5739"/>
    <w:rsid w:val="007E5567"/>
    <w:rsid w:val="007E5B0C"/>
    <w:rsid w:val="007E62BD"/>
    <w:rsid w:val="00804A74"/>
    <w:rsid w:val="0082075B"/>
    <w:rsid w:val="00883636"/>
    <w:rsid w:val="008875E0"/>
    <w:rsid w:val="008A3F6C"/>
    <w:rsid w:val="008B2649"/>
    <w:rsid w:val="008B75ED"/>
    <w:rsid w:val="008D06A7"/>
    <w:rsid w:val="008F1DAA"/>
    <w:rsid w:val="008F5B46"/>
    <w:rsid w:val="00912291"/>
    <w:rsid w:val="009228CF"/>
    <w:rsid w:val="009453B8"/>
    <w:rsid w:val="00946AB0"/>
    <w:rsid w:val="00947937"/>
    <w:rsid w:val="00952495"/>
    <w:rsid w:val="0095259F"/>
    <w:rsid w:val="00952D96"/>
    <w:rsid w:val="009710BB"/>
    <w:rsid w:val="00977389"/>
    <w:rsid w:val="009778F3"/>
    <w:rsid w:val="0098082B"/>
    <w:rsid w:val="00984994"/>
    <w:rsid w:val="0098522D"/>
    <w:rsid w:val="009C3C40"/>
    <w:rsid w:val="009C76C7"/>
    <w:rsid w:val="009E41BC"/>
    <w:rsid w:val="009F0359"/>
    <w:rsid w:val="00A03497"/>
    <w:rsid w:val="00A2047C"/>
    <w:rsid w:val="00A31ED8"/>
    <w:rsid w:val="00A508C1"/>
    <w:rsid w:val="00A53022"/>
    <w:rsid w:val="00A54107"/>
    <w:rsid w:val="00A5650B"/>
    <w:rsid w:val="00A610F3"/>
    <w:rsid w:val="00A6726E"/>
    <w:rsid w:val="00A77FB2"/>
    <w:rsid w:val="00A87AB9"/>
    <w:rsid w:val="00A92A9F"/>
    <w:rsid w:val="00AA5FE2"/>
    <w:rsid w:val="00AB4D4A"/>
    <w:rsid w:val="00AE589A"/>
    <w:rsid w:val="00AE726D"/>
    <w:rsid w:val="00AF4738"/>
    <w:rsid w:val="00B03988"/>
    <w:rsid w:val="00B13615"/>
    <w:rsid w:val="00B17BC3"/>
    <w:rsid w:val="00B21F29"/>
    <w:rsid w:val="00B26765"/>
    <w:rsid w:val="00B271E6"/>
    <w:rsid w:val="00B61562"/>
    <w:rsid w:val="00B71CD4"/>
    <w:rsid w:val="00B76BEC"/>
    <w:rsid w:val="00B926DB"/>
    <w:rsid w:val="00BA5387"/>
    <w:rsid w:val="00BA7050"/>
    <w:rsid w:val="00BB1682"/>
    <w:rsid w:val="00BC125B"/>
    <w:rsid w:val="00BC437F"/>
    <w:rsid w:val="00BD2B64"/>
    <w:rsid w:val="00BD7116"/>
    <w:rsid w:val="00BF1706"/>
    <w:rsid w:val="00C008EB"/>
    <w:rsid w:val="00C01D0F"/>
    <w:rsid w:val="00C02458"/>
    <w:rsid w:val="00C04C67"/>
    <w:rsid w:val="00C106C7"/>
    <w:rsid w:val="00C14118"/>
    <w:rsid w:val="00C32F24"/>
    <w:rsid w:val="00C34BEF"/>
    <w:rsid w:val="00C446A8"/>
    <w:rsid w:val="00C469C5"/>
    <w:rsid w:val="00C5145C"/>
    <w:rsid w:val="00C60FED"/>
    <w:rsid w:val="00C62EE2"/>
    <w:rsid w:val="00C65965"/>
    <w:rsid w:val="00C74054"/>
    <w:rsid w:val="00C74E46"/>
    <w:rsid w:val="00C777B0"/>
    <w:rsid w:val="00C801F5"/>
    <w:rsid w:val="00C922A7"/>
    <w:rsid w:val="00C9382C"/>
    <w:rsid w:val="00CA4265"/>
    <w:rsid w:val="00CB3C9D"/>
    <w:rsid w:val="00CC568B"/>
    <w:rsid w:val="00CD520B"/>
    <w:rsid w:val="00CD598E"/>
    <w:rsid w:val="00CD7C70"/>
    <w:rsid w:val="00D1055B"/>
    <w:rsid w:val="00D17385"/>
    <w:rsid w:val="00D20AE8"/>
    <w:rsid w:val="00D3676B"/>
    <w:rsid w:val="00D408FD"/>
    <w:rsid w:val="00D41AC8"/>
    <w:rsid w:val="00D423FC"/>
    <w:rsid w:val="00D57984"/>
    <w:rsid w:val="00D64993"/>
    <w:rsid w:val="00D911A6"/>
    <w:rsid w:val="00D9258F"/>
    <w:rsid w:val="00D92B23"/>
    <w:rsid w:val="00D9443B"/>
    <w:rsid w:val="00DB7E91"/>
    <w:rsid w:val="00DE3C47"/>
    <w:rsid w:val="00DF0BB8"/>
    <w:rsid w:val="00E0158F"/>
    <w:rsid w:val="00E1007A"/>
    <w:rsid w:val="00E17B33"/>
    <w:rsid w:val="00E254F1"/>
    <w:rsid w:val="00E36B85"/>
    <w:rsid w:val="00E378E6"/>
    <w:rsid w:val="00E454E2"/>
    <w:rsid w:val="00E50108"/>
    <w:rsid w:val="00E50CD6"/>
    <w:rsid w:val="00E52628"/>
    <w:rsid w:val="00E54DFE"/>
    <w:rsid w:val="00E551A1"/>
    <w:rsid w:val="00E56832"/>
    <w:rsid w:val="00E62788"/>
    <w:rsid w:val="00E667B6"/>
    <w:rsid w:val="00E672A9"/>
    <w:rsid w:val="00E71841"/>
    <w:rsid w:val="00E775D6"/>
    <w:rsid w:val="00E86614"/>
    <w:rsid w:val="00E900DB"/>
    <w:rsid w:val="00EA2396"/>
    <w:rsid w:val="00EB16B8"/>
    <w:rsid w:val="00EC0D11"/>
    <w:rsid w:val="00ED2EBB"/>
    <w:rsid w:val="00EE6CC8"/>
    <w:rsid w:val="00EE7EBD"/>
    <w:rsid w:val="00EF1984"/>
    <w:rsid w:val="00EF3596"/>
    <w:rsid w:val="00F02734"/>
    <w:rsid w:val="00F12D9E"/>
    <w:rsid w:val="00F1538F"/>
    <w:rsid w:val="00F30A11"/>
    <w:rsid w:val="00F434BD"/>
    <w:rsid w:val="00F525A2"/>
    <w:rsid w:val="00F54F3C"/>
    <w:rsid w:val="00F73A4E"/>
    <w:rsid w:val="00F75240"/>
    <w:rsid w:val="00F76903"/>
    <w:rsid w:val="00F84152"/>
    <w:rsid w:val="00F87F23"/>
    <w:rsid w:val="00F94E97"/>
    <w:rsid w:val="00FA14A5"/>
    <w:rsid w:val="00FA1E2E"/>
    <w:rsid w:val="00FB3C86"/>
    <w:rsid w:val="00FD343B"/>
    <w:rsid w:val="09F79E26"/>
    <w:rsid w:val="46EAEBBC"/>
    <w:rsid w:val="66491A5E"/>
    <w:rsid w:val="688D9F98"/>
    <w:rsid w:val="77098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33291B54"/>
  <w15:docId w15:val="{5F243739-BBEB-46A9-88A7-A52DCD8C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B8E"/>
    <w:pPr>
      <w:spacing w:before="60" w:after="60"/>
    </w:pPr>
    <w:rPr>
      <w:rFonts w:ascii="Arial" w:eastAsiaTheme="minorHAnsi" w:hAnsi="Arial"/>
      <w:sz w:val="24"/>
      <w:szCs w:val="22"/>
      <w:lang w:eastAsia="en-US"/>
    </w:rPr>
  </w:style>
  <w:style w:type="paragraph" w:styleId="Heading1">
    <w:name w:val="heading 1"/>
    <w:basedOn w:val="Normal"/>
    <w:next w:val="Normal"/>
    <w:qFormat/>
    <w:rsid w:val="0074184E"/>
    <w:pPr>
      <w:keepNext/>
      <w:spacing w:before="240"/>
      <w:outlineLvl w:val="0"/>
    </w:pPr>
    <w:rPr>
      <w:rFonts w:cs="Arial"/>
      <w:b/>
      <w:bCs/>
      <w:kern w:val="32"/>
      <w:sz w:val="32"/>
      <w:szCs w:val="32"/>
    </w:rPr>
  </w:style>
  <w:style w:type="paragraph" w:styleId="Heading2">
    <w:name w:val="heading 2"/>
    <w:basedOn w:val="Normal"/>
    <w:next w:val="Normal"/>
    <w:qFormat/>
    <w:rsid w:val="0074184E"/>
    <w:pPr>
      <w:keepNext/>
      <w:spacing w:before="240"/>
      <w:outlineLvl w:val="1"/>
    </w:pPr>
    <w:rPr>
      <w:rFonts w:cs="Arial"/>
      <w:b/>
      <w:bCs/>
      <w:iCs/>
      <w:sz w:val="28"/>
      <w:szCs w:val="28"/>
    </w:rPr>
  </w:style>
  <w:style w:type="paragraph" w:styleId="Heading3">
    <w:name w:val="heading 3"/>
    <w:basedOn w:val="Normal"/>
    <w:next w:val="Normal"/>
    <w:qFormat/>
    <w:rsid w:val="0074184E"/>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link w:val="FooterChar"/>
    <w:uiPriority w:val="99"/>
    <w:rsid w:val="006159DB"/>
    <w:pPr>
      <w:tabs>
        <w:tab w:val="center" w:pos="4464"/>
        <w:tab w:val="right" w:pos="8928"/>
      </w:tabs>
    </w:pPr>
  </w:style>
  <w:style w:type="paragraph" w:customStyle="1" w:styleId="Multi-levelnumberedparas">
    <w:name w:val="Multi-level numbered paras"/>
    <w:basedOn w:val="Normal"/>
    <w:rsid w:val="00267743"/>
    <w:pPr>
      <w:numPr>
        <w:numId w:val="1"/>
      </w:numPr>
      <w:spacing w:after="240"/>
    </w:pPr>
  </w:style>
  <w:style w:type="paragraph" w:styleId="ListParagraph">
    <w:name w:val="List Paragraph"/>
    <w:basedOn w:val="Normal"/>
    <w:uiPriority w:val="34"/>
    <w:qFormat/>
    <w:rsid w:val="00F76903"/>
    <w:pPr>
      <w:ind w:left="720"/>
    </w:pPr>
  </w:style>
  <w:style w:type="character" w:customStyle="1" w:styleId="FooterChar">
    <w:name w:val="Footer Char"/>
    <w:basedOn w:val="DefaultParagraphFont"/>
    <w:link w:val="Footer"/>
    <w:uiPriority w:val="99"/>
    <w:rsid w:val="001D6102"/>
    <w:rPr>
      <w:rFonts w:ascii="Calibri" w:eastAsiaTheme="minorHAnsi" w:hAnsi="Calibri"/>
      <w:sz w:val="22"/>
      <w:szCs w:val="22"/>
      <w:lang w:eastAsia="en-US"/>
    </w:rPr>
  </w:style>
  <w:style w:type="table" w:styleId="TableGrid">
    <w:name w:val="Table Grid"/>
    <w:basedOn w:val="TableNormal"/>
    <w:rsid w:val="00EB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344B"/>
    <w:rPr>
      <w:rFonts w:ascii="Tahoma" w:hAnsi="Tahoma" w:cs="Tahoma"/>
      <w:sz w:val="16"/>
      <w:szCs w:val="16"/>
    </w:rPr>
  </w:style>
  <w:style w:type="character" w:customStyle="1" w:styleId="BalloonTextChar">
    <w:name w:val="Balloon Text Char"/>
    <w:basedOn w:val="DefaultParagraphFont"/>
    <w:link w:val="BalloonText"/>
    <w:uiPriority w:val="99"/>
    <w:semiHidden/>
    <w:rsid w:val="0032344B"/>
    <w:rPr>
      <w:rFonts w:ascii="Tahoma" w:eastAsiaTheme="minorHAnsi" w:hAnsi="Tahoma" w:cs="Tahoma"/>
      <w:sz w:val="16"/>
      <w:szCs w:val="16"/>
      <w:lang w:eastAsia="en-US"/>
    </w:rPr>
  </w:style>
  <w:style w:type="character" w:customStyle="1" w:styleId="EmailStyle23">
    <w:name w:val="EmailStyle23"/>
    <w:basedOn w:val="DefaultParagraphFont"/>
    <w:semiHidden/>
    <w:rsid w:val="00CB3C9D"/>
    <w:rPr>
      <w:rFonts w:ascii="Arial" w:hAnsi="Arial" w:cs="Arial"/>
      <w:color w:val="000000"/>
      <w:sz w:val="24"/>
      <w:szCs w:val="24"/>
      <w:u w:val="none"/>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557F24"/>
    <w:rPr>
      <w:sz w:val="16"/>
      <w:szCs w:val="16"/>
    </w:rPr>
  </w:style>
  <w:style w:type="paragraph" w:styleId="CommentText">
    <w:name w:val="annotation text"/>
    <w:basedOn w:val="Normal"/>
    <w:link w:val="CommentTextChar"/>
    <w:uiPriority w:val="99"/>
    <w:unhideWhenUsed/>
    <w:rsid w:val="00557F24"/>
    <w:rPr>
      <w:sz w:val="20"/>
      <w:szCs w:val="20"/>
    </w:rPr>
  </w:style>
  <w:style w:type="character" w:customStyle="1" w:styleId="CommentTextChar">
    <w:name w:val="Comment Text Char"/>
    <w:basedOn w:val="DefaultParagraphFont"/>
    <w:link w:val="CommentText"/>
    <w:uiPriority w:val="99"/>
    <w:rsid w:val="00557F24"/>
    <w:rPr>
      <w:rFonts w:ascii="Arial" w:eastAsiaTheme="minorHAnsi" w:hAnsi="Arial"/>
      <w:lang w:eastAsia="en-US"/>
    </w:rPr>
  </w:style>
  <w:style w:type="paragraph" w:styleId="CommentSubject">
    <w:name w:val="annotation subject"/>
    <w:basedOn w:val="CommentText"/>
    <w:next w:val="CommentText"/>
    <w:link w:val="CommentSubjectChar"/>
    <w:uiPriority w:val="99"/>
    <w:semiHidden/>
    <w:unhideWhenUsed/>
    <w:rsid w:val="00557F24"/>
    <w:rPr>
      <w:b/>
      <w:bCs/>
    </w:rPr>
  </w:style>
  <w:style w:type="character" w:customStyle="1" w:styleId="CommentSubjectChar">
    <w:name w:val="Comment Subject Char"/>
    <w:basedOn w:val="CommentTextChar"/>
    <w:link w:val="CommentSubject"/>
    <w:uiPriority w:val="99"/>
    <w:semiHidden/>
    <w:rsid w:val="00557F24"/>
    <w:rPr>
      <w:rFonts w:ascii="Arial" w:eastAsiaTheme="minorHAnsi" w:hAnsi="Arial"/>
      <w:b/>
      <w:bCs/>
      <w:lang w:eastAsia="en-US"/>
    </w:rPr>
  </w:style>
  <w:style w:type="character" w:styleId="FollowedHyperlink">
    <w:name w:val="FollowedHyperlink"/>
    <w:basedOn w:val="DefaultParagraphFont"/>
    <w:uiPriority w:val="99"/>
    <w:semiHidden/>
    <w:unhideWhenUsed/>
    <w:rsid w:val="005622E3"/>
    <w:rPr>
      <w:color w:val="800080" w:themeColor="followedHyperlink"/>
      <w:u w:val="single"/>
    </w:rPr>
  </w:style>
  <w:style w:type="paragraph" w:customStyle="1" w:styleId="Default">
    <w:name w:val="Default"/>
    <w:rsid w:val="00F12D9E"/>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D6844"/>
    <w:rPr>
      <w:color w:val="605E5C"/>
      <w:shd w:val="clear" w:color="auto" w:fill="E1DFDD"/>
    </w:rPr>
  </w:style>
  <w:style w:type="paragraph" w:styleId="NoSpacing">
    <w:name w:val="No Spacing"/>
    <w:uiPriority w:val="1"/>
    <w:qFormat/>
    <w:rsid w:val="00946AB0"/>
    <w:rPr>
      <w:rFonts w:ascii="Arial" w:eastAsiaTheme="minorHAns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53765">
      <w:bodyDiv w:val="1"/>
      <w:marLeft w:val="0"/>
      <w:marRight w:val="0"/>
      <w:marTop w:val="0"/>
      <w:marBottom w:val="0"/>
      <w:divBdr>
        <w:top w:val="none" w:sz="0" w:space="0" w:color="auto"/>
        <w:left w:val="none" w:sz="0" w:space="0" w:color="auto"/>
        <w:bottom w:val="none" w:sz="0" w:space="0" w:color="auto"/>
        <w:right w:val="none" w:sz="0" w:space="0" w:color="auto"/>
      </w:divBdr>
    </w:div>
    <w:div w:id="85596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wcastle.gov.uk/local-government/budget-and-spending/budget/shaping-our-future-together-our-medium-term-plan-2019" TargetMode="External"/><Relationship Id="rId18" Type="http://schemas.openxmlformats.org/officeDocument/2006/relationships/hyperlink" Target="https://beta.newcastle.gov.uk/sites/default/files/Newcastle%20Fund%20Annual%20Report%202016-17.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vsnewcastle.org.uk/images/Publications/Public_Sector_Procurement_and_Contracts.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ewcastle.gov.uk/local-government/budget-and-spending/budget/shaping-our-future-together-our-medium-term-plan-2019" TargetMode="External"/><Relationship Id="rId20" Type="http://schemas.openxmlformats.org/officeDocument/2006/relationships/hyperlink" Target="https://www.newcastle.gov.uk/sites/default/files/communities-and-neighbourhoods/the_newcastle_fund_round_9_prospectu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newcastle.gov.uk/local-government/budget-and-spending/budget/shaping-our-future-together-our-medium-term-plan-2019"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beta.newcastle.gov.uk/sites/default/files/Newcastle%20Fund%20Annual%20report%20%202017-1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wcastle.gov.uk/services/communities-and-neighbourhoods/newcastle-fund"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1A1CD9A3D7A49A00904E4B7FF2978" ma:contentTypeVersion="8" ma:contentTypeDescription="Create a new document." ma:contentTypeScope="" ma:versionID="2c8f175c57aef8a21afa50990227afe4">
  <xsd:schema xmlns:xsd="http://www.w3.org/2001/XMLSchema" xmlns:xs="http://www.w3.org/2001/XMLSchema" xmlns:p="http://schemas.microsoft.com/office/2006/metadata/properties" xmlns:ns2="cd78b12e-95ed-4338-8539-73347655cf6e" xmlns:ns3="678f4863-c2c4-47ef-ab34-5402437e98a8" targetNamespace="http://schemas.microsoft.com/office/2006/metadata/properties" ma:root="true" ma:fieldsID="48676bc428d82153ef297e09da54d653" ns2:_="" ns3:_="">
    <xsd:import namespace="cd78b12e-95ed-4338-8539-73347655cf6e"/>
    <xsd:import namespace="678f4863-c2c4-47ef-ab34-5402437e98a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8b12e-95ed-4338-8539-73347655cf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78f4863-c2c4-47ef-ab34-5402437e98a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d78b12e-95ed-4338-8539-73347655cf6e">
      <UserInfo>
        <DisplayName>Savage, Stephen</DisplayName>
        <AccountId>133</AccountId>
        <AccountType/>
      </UserInfo>
      <UserInfo>
        <DisplayName>Rothwell, Andrew</DisplayName>
        <AccountId>145</AccountId>
        <AccountType/>
      </UserInfo>
      <UserInfo>
        <DisplayName>Herbert, Sally</DisplayName>
        <AccountId>45</AccountId>
        <AccountType/>
      </UserInfo>
      <UserInfo>
        <DisplayName>Mordue, Craig</DisplayName>
        <AccountId>134</AccountId>
        <AccountType/>
      </UserInfo>
      <UserInfo>
        <DisplayName>Crosby, Louise</DisplayName>
        <AccountId>242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141D0-C3A9-494C-94B6-0F31A5004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8b12e-95ed-4338-8539-73347655cf6e"/>
    <ds:schemaRef ds:uri="678f4863-c2c4-47ef-ab34-5402437e9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0E4F6-D949-4904-875B-11760569A5C0}">
  <ds:schemaRefs>
    <ds:schemaRef ds:uri="http://schemas.microsoft.com/sharepoint/v3/contenttype/forms"/>
  </ds:schemaRefs>
</ds:datastoreItem>
</file>

<file path=customXml/itemProps3.xml><?xml version="1.0" encoding="utf-8"?>
<ds:datastoreItem xmlns:ds="http://schemas.openxmlformats.org/officeDocument/2006/customXml" ds:itemID="{6DD0BCE5-6FF4-41CB-8EDD-643B09EE01AA}">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cd78b12e-95ed-4338-8539-73347655cf6e"/>
    <ds:schemaRef ds:uri="http://purl.org/dc/terms/"/>
    <ds:schemaRef ds:uri="http://schemas.openxmlformats.org/package/2006/metadata/core-properties"/>
    <ds:schemaRef ds:uri="http://purl.org/dc/dcmitype/"/>
    <ds:schemaRef ds:uri="678f4863-c2c4-47ef-ab34-5402437e98a8"/>
    <ds:schemaRef ds:uri="http://www.w3.org/XML/1998/namespace"/>
  </ds:schemaRefs>
</ds:datastoreItem>
</file>

<file path=customXml/itemProps4.xml><?xml version="1.0" encoding="utf-8"?>
<ds:datastoreItem xmlns:ds="http://schemas.openxmlformats.org/officeDocument/2006/customXml" ds:itemID="{290B8FF7-7F2D-49A1-9114-34323E534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3503</Words>
  <Characters>20594</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Hopkins, Kirsty</dc:creator>
  <cp:lastModifiedBy>Urwin, Stacey</cp:lastModifiedBy>
  <cp:revision>2</cp:revision>
  <cp:lastPrinted>2019-04-24T17:13:00Z</cp:lastPrinted>
  <dcterms:created xsi:type="dcterms:W3CDTF">2019-05-13T13:41:00Z</dcterms:created>
  <dcterms:modified xsi:type="dcterms:W3CDTF">2019-05-13T13:41:00Z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0x010100FAF1A1CD9A3D7A49A00904E4B7FF2978</vt:lpwstr>
  </property>
</Properties>
</file>